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F2E" w:rsidRDefault="008A7F2E">
      <w:pPr>
        <w:jc w:val="center"/>
        <w:rPr>
          <w:rFonts w:ascii="Palatino" w:hAnsi="Palatino"/>
          <w:b/>
          <w:i/>
          <w:sz w:val="32"/>
          <w:u w:val="single"/>
        </w:rPr>
      </w:pPr>
    </w:p>
    <w:p w:rsidR="008A7F2E" w:rsidRDefault="008A7F2E">
      <w:pPr>
        <w:jc w:val="center"/>
        <w:rPr>
          <w:rFonts w:ascii="Palatino" w:hAnsi="Palatino"/>
          <w:b/>
          <w:i/>
          <w:sz w:val="32"/>
          <w:u w:val="single"/>
        </w:rPr>
      </w:pPr>
    </w:p>
    <w:p w:rsidR="008A7F2E" w:rsidRDefault="008A7F2E">
      <w:pPr>
        <w:jc w:val="center"/>
        <w:rPr>
          <w:rFonts w:ascii="Palatino" w:hAnsi="Palatino"/>
          <w:b/>
          <w:i/>
          <w:sz w:val="32"/>
          <w:u w:val="single"/>
        </w:rPr>
      </w:pPr>
    </w:p>
    <w:p w:rsidR="008A7F2E" w:rsidRDefault="008A7F2E">
      <w:pPr>
        <w:jc w:val="center"/>
        <w:rPr>
          <w:rFonts w:ascii="Palatino" w:hAnsi="Palatino"/>
          <w:b/>
          <w:i/>
          <w:sz w:val="32"/>
          <w:u w:val="single"/>
        </w:rPr>
      </w:pPr>
    </w:p>
    <w:p w:rsidR="00540F15" w:rsidRDefault="00540F15">
      <w:pPr>
        <w:jc w:val="center"/>
        <w:rPr>
          <w:rFonts w:ascii="Palatino" w:hAnsi="Palatino"/>
          <w:b/>
          <w:i/>
          <w:sz w:val="32"/>
          <w:u w:val="single"/>
        </w:rPr>
      </w:pPr>
      <w:r>
        <w:rPr>
          <w:rFonts w:ascii="Palatino" w:hAnsi="Palatino"/>
          <w:b/>
          <w:i/>
          <w:sz w:val="32"/>
          <w:u w:val="single"/>
        </w:rPr>
        <w:t>Statuts</w:t>
      </w:r>
    </w:p>
    <w:p w:rsidR="00540F15" w:rsidRDefault="00540F15">
      <w:pPr>
        <w:jc w:val="center"/>
        <w:rPr>
          <w:rFonts w:ascii="Palatino" w:hAnsi="Palatino"/>
          <w:b/>
          <w:i/>
          <w:sz w:val="32"/>
          <w:u w:val="single"/>
        </w:rPr>
      </w:pPr>
    </w:p>
    <w:p w:rsidR="00540F15" w:rsidRDefault="00540F15">
      <w:pPr>
        <w:pStyle w:val="Titre4"/>
      </w:pPr>
      <w:r>
        <w:t>"Association de soutien à la Fondation</w:t>
      </w:r>
    </w:p>
    <w:p w:rsidR="00540F15" w:rsidRDefault="00540F15">
      <w:pPr>
        <w:pStyle w:val="Titre2"/>
        <w:rPr>
          <w:sz w:val="32"/>
        </w:rPr>
      </w:pPr>
      <w:r>
        <w:rPr>
          <w:sz w:val="32"/>
        </w:rPr>
        <w:t>La Pouponnière et L'Abri"</w:t>
      </w:r>
    </w:p>
    <w:p w:rsidR="00540F15" w:rsidRDefault="00540F15">
      <w:pPr>
        <w:jc w:val="center"/>
        <w:rPr>
          <w:rFonts w:ascii="Palatino" w:hAnsi="Palatino"/>
          <w:b/>
          <w:i/>
          <w:sz w:val="32"/>
          <w:u w:val="single"/>
        </w:rPr>
      </w:pPr>
      <w:proofErr w:type="gramStart"/>
      <w:r>
        <w:rPr>
          <w:rFonts w:ascii="Palatino" w:hAnsi="Palatino"/>
          <w:b/>
          <w:i/>
          <w:sz w:val="32"/>
          <w:u w:val="single"/>
        </w:rPr>
        <w:t>à</w:t>
      </w:r>
      <w:proofErr w:type="gramEnd"/>
      <w:r>
        <w:rPr>
          <w:rFonts w:ascii="Palatino" w:hAnsi="Palatino"/>
          <w:b/>
          <w:i/>
          <w:sz w:val="32"/>
          <w:u w:val="single"/>
        </w:rPr>
        <w:t xml:space="preserve"> Lausanne</w:t>
      </w:r>
    </w:p>
    <w:p w:rsidR="00540F15" w:rsidRDefault="00540F15">
      <w:pPr>
        <w:jc w:val="center"/>
        <w:rPr>
          <w:rFonts w:ascii="Palatino" w:hAnsi="Palatino"/>
          <w:b/>
          <w:u w:val="single"/>
        </w:rPr>
      </w:pPr>
    </w:p>
    <w:p w:rsidR="00540F15" w:rsidRDefault="00540F15">
      <w:pPr>
        <w:jc w:val="center"/>
        <w:rPr>
          <w:rFonts w:ascii="Palatino" w:hAnsi="Palatino"/>
          <w:b/>
          <w:u w:val="single"/>
        </w:rPr>
      </w:pPr>
    </w:p>
    <w:p w:rsidR="004B0E7D" w:rsidRDefault="004B0E7D">
      <w:pPr>
        <w:jc w:val="center"/>
        <w:rPr>
          <w:rFonts w:ascii="Palatino" w:hAnsi="Palatino"/>
          <w:b/>
          <w:u w:val="single"/>
        </w:rPr>
      </w:pPr>
    </w:p>
    <w:p w:rsidR="00540F15" w:rsidRDefault="00540F15">
      <w:pPr>
        <w:jc w:val="center"/>
        <w:rPr>
          <w:rFonts w:ascii="Palatino" w:hAnsi="Palatino"/>
          <w:b/>
          <w:sz w:val="28"/>
        </w:rPr>
      </w:pPr>
      <w:r>
        <w:rPr>
          <w:rFonts w:ascii="Palatino" w:hAnsi="Palatino"/>
          <w:b/>
          <w:sz w:val="28"/>
        </w:rPr>
        <w:t>Raison sociale</w:t>
      </w:r>
    </w:p>
    <w:p w:rsidR="00540F15" w:rsidRPr="008A7F2E" w:rsidRDefault="00540F15">
      <w:pPr>
        <w:jc w:val="both"/>
        <w:rPr>
          <w:rFonts w:ascii="Palatino" w:hAnsi="Palatino"/>
          <w:b/>
          <w:szCs w:val="24"/>
        </w:rPr>
      </w:pPr>
    </w:p>
    <w:p w:rsidR="00540F15" w:rsidRDefault="00540F15">
      <w:pPr>
        <w:jc w:val="both"/>
        <w:rPr>
          <w:rFonts w:ascii="Palatino" w:hAnsi="Palatino"/>
        </w:rPr>
      </w:pPr>
      <w:r>
        <w:rPr>
          <w:rFonts w:ascii="Palatino" w:hAnsi="Palatino"/>
          <w:b/>
        </w:rPr>
        <w:tab/>
      </w:r>
      <w:r>
        <w:rPr>
          <w:rFonts w:ascii="Palatino" w:hAnsi="Palatino"/>
          <w:u w:val="single"/>
        </w:rPr>
        <w:t>Article 1</w:t>
      </w:r>
      <w:r>
        <w:rPr>
          <w:rFonts w:ascii="Palatino" w:hAnsi="Palatino"/>
        </w:rPr>
        <w:t xml:space="preserve"> Sous la dénomination "Association de soutien à la Fondation La Pouponnière et L'Abri", il est constitué, conformément aux présents statuts et aux articles 60 et suivants du Code civil suisse, une association à but non lucratif.</w:t>
      </w:r>
    </w:p>
    <w:p w:rsidR="00540F15" w:rsidRDefault="00540F15">
      <w:pPr>
        <w:jc w:val="center"/>
        <w:rPr>
          <w:rFonts w:ascii="Palatino" w:hAnsi="Palatino"/>
        </w:rPr>
      </w:pPr>
    </w:p>
    <w:p w:rsidR="00540F15" w:rsidRDefault="00540F15">
      <w:pPr>
        <w:jc w:val="center"/>
        <w:rPr>
          <w:rFonts w:ascii="Palatino" w:hAnsi="Palatino"/>
          <w:b/>
          <w:sz w:val="28"/>
        </w:rPr>
      </w:pPr>
      <w:r>
        <w:rPr>
          <w:rFonts w:ascii="Palatino" w:hAnsi="Palatino"/>
          <w:b/>
          <w:sz w:val="28"/>
        </w:rPr>
        <w:t>Siège</w:t>
      </w:r>
    </w:p>
    <w:p w:rsidR="00540F15" w:rsidRDefault="00540F15">
      <w:pPr>
        <w:jc w:val="center"/>
        <w:rPr>
          <w:rFonts w:ascii="Palatino" w:hAnsi="Palatino"/>
          <w:b/>
        </w:rPr>
      </w:pPr>
    </w:p>
    <w:p w:rsidR="00540F15" w:rsidRDefault="00540F15">
      <w:pPr>
        <w:jc w:val="both"/>
        <w:rPr>
          <w:rFonts w:ascii="Palatino" w:hAnsi="Palatino"/>
        </w:rPr>
      </w:pPr>
      <w:r>
        <w:rPr>
          <w:rFonts w:ascii="Palatino" w:hAnsi="Palatino"/>
          <w:b/>
        </w:rPr>
        <w:tab/>
      </w:r>
      <w:r>
        <w:rPr>
          <w:rFonts w:ascii="Palatino" w:hAnsi="Palatino"/>
          <w:u w:val="single"/>
        </w:rPr>
        <w:t>Article 2</w:t>
      </w:r>
      <w:r>
        <w:rPr>
          <w:rFonts w:ascii="Palatino" w:hAnsi="Palatino"/>
        </w:rPr>
        <w:t xml:space="preserve"> Le siège de l'association est à Lausanne.</w:t>
      </w:r>
    </w:p>
    <w:p w:rsidR="00540F15" w:rsidRDefault="00540F15">
      <w:pPr>
        <w:jc w:val="both"/>
        <w:rPr>
          <w:rFonts w:ascii="Palatino" w:hAnsi="Palatino"/>
        </w:rPr>
      </w:pPr>
    </w:p>
    <w:p w:rsidR="00540F15" w:rsidRDefault="00540F15">
      <w:pPr>
        <w:jc w:val="center"/>
        <w:rPr>
          <w:rFonts w:ascii="Palatino" w:hAnsi="Palatino"/>
          <w:b/>
          <w:sz w:val="28"/>
        </w:rPr>
      </w:pPr>
      <w:r>
        <w:rPr>
          <w:rFonts w:ascii="Palatino" w:hAnsi="Palatino"/>
          <w:b/>
          <w:sz w:val="28"/>
        </w:rPr>
        <w:t>Durée</w:t>
      </w:r>
    </w:p>
    <w:p w:rsidR="00540F15" w:rsidRDefault="00540F15">
      <w:pPr>
        <w:jc w:val="center"/>
        <w:rPr>
          <w:rFonts w:ascii="Palatino" w:hAnsi="Palatino"/>
          <w:b/>
        </w:rPr>
      </w:pPr>
    </w:p>
    <w:p w:rsidR="00540F15" w:rsidRPr="008A7F2E" w:rsidRDefault="00540F15">
      <w:pPr>
        <w:jc w:val="both"/>
        <w:rPr>
          <w:rFonts w:ascii="Palatino" w:hAnsi="Palatino"/>
          <w:szCs w:val="24"/>
        </w:rPr>
      </w:pPr>
      <w:r w:rsidRPr="008A7F2E">
        <w:rPr>
          <w:rFonts w:ascii="Palatino" w:hAnsi="Palatino"/>
          <w:b/>
          <w:szCs w:val="24"/>
        </w:rPr>
        <w:tab/>
      </w:r>
      <w:r w:rsidRPr="008A7F2E">
        <w:rPr>
          <w:rFonts w:ascii="Palatino" w:hAnsi="Palatino"/>
          <w:szCs w:val="24"/>
          <w:u w:val="single"/>
        </w:rPr>
        <w:t>Article 3</w:t>
      </w:r>
      <w:r w:rsidRPr="008A7F2E">
        <w:rPr>
          <w:rFonts w:ascii="Palatino" w:hAnsi="Palatino"/>
          <w:szCs w:val="24"/>
        </w:rPr>
        <w:t xml:space="preserve"> La durée de l'association est illimitée.</w:t>
      </w:r>
    </w:p>
    <w:p w:rsidR="00540F15" w:rsidRPr="008A7F2E" w:rsidRDefault="00540F15">
      <w:pPr>
        <w:rPr>
          <w:rFonts w:ascii="Palatino" w:hAnsi="Palatino"/>
          <w:szCs w:val="24"/>
        </w:rPr>
      </w:pPr>
    </w:p>
    <w:p w:rsidR="00540F15" w:rsidRDefault="00540F15">
      <w:pPr>
        <w:jc w:val="center"/>
        <w:rPr>
          <w:rFonts w:ascii="Palatino" w:hAnsi="Palatino"/>
          <w:b/>
          <w:sz w:val="28"/>
        </w:rPr>
      </w:pPr>
      <w:r>
        <w:rPr>
          <w:rFonts w:ascii="Palatino" w:hAnsi="Palatino"/>
          <w:b/>
          <w:sz w:val="28"/>
        </w:rPr>
        <w:t>But</w:t>
      </w:r>
    </w:p>
    <w:p w:rsidR="00540F15" w:rsidRDefault="00540F15">
      <w:pPr>
        <w:jc w:val="center"/>
        <w:rPr>
          <w:rFonts w:ascii="Palatino" w:hAnsi="Palatino"/>
          <w:b/>
        </w:rPr>
      </w:pPr>
    </w:p>
    <w:p w:rsidR="00540F15" w:rsidRDefault="00540F15">
      <w:pPr>
        <w:jc w:val="both"/>
        <w:rPr>
          <w:rFonts w:ascii="Palatino" w:hAnsi="Palatino"/>
        </w:rPr>
      </w:pPr>
      <w:r>
        <w:rPr>
          <w:rFonts w:ascii="Palatino" w:hAnsi="Palatino"/>
        </w:rPr>
        <w:tab/>
      </w:r>
      <w:r>
        <w:rPr>
          <w:rFonts w:ascii="Palatino" w:hAnsi="Palatino"/>
          <w:u w:val="single"/>
        </w:rPr>
        <w:t>Article 4</w:t>
      </w:r>
      <w:r>
        <w:rPr>
          <w:rFonts w:ascii="Palatino" w:hAnsi="Palatino"/>
        </w:rPr>
        <w:t xml:space="preserve"> L'association a notamment pour but de soutenir et de promouvoir les activités de la Fondation La Pouponnière et L'Abri, à Lausanne.</w:t>
      </w:r>
    </w:p>
    <w:p w:rsidR="00540F15" w:rsidRDefault="00540F15">
      <w:pPr>
        <w:jc w:val="both"/>
        <w:rPr>
          <w:rFonts w:ascii="Palatino" w:hAnsi="Palatino"/>
        </w:rPr>
      </w:pPr>
    </w:p>
    <w:p w:rsidR="00540F15" w:rsidRDefault="00540F15">
      <w:pPr>
        <w:jc w:val="both"/>
        <w:rPr>
          <w:rFonts w:ascii="Palatino" w:hAnsi="Palatino"/>
        </w:rPr>
      </w:pPr>
      <w:r>
        <w:rPr>
          <w:rFonts w:ascii="Palatino" w:hAnsi="Palatino"/>
        </w:rPr>
        <w:tab/>
      </w:r>
      <w:r>
        <w:rPr>
          <w:rFonts w:ascii="Palatino" w:hAnsi="Palatino"/>
          <w:u w:val="single"/>
        </w:rPr>
        <w:t>Article 5</w:t>
      </w:r>
      <w:r>
        <w:rPr>
          <w:rFonts w:ascii="Palatino" w:hAnsi="Palatino"/>
        </w:rPr>
        <w:t xml:space="preserve"> La transformation du but social ne peut être imposée à aucun membre.</w:t>
      </w:r>
    </w:p>
    <w:p w:rsidR="00540F15" w:rsidRDefault="00540F15">
      <w:pPr>
        <w:jc w:val="both"/>
        <w:rPr>
          <w:rFonts w:ascii="Palatino" w:hAnsi="Palatino"/>
        </w:rPr>
      </w:pPr>
    </w:p>
    <w:p w:rsidR="00540F15" w:rsidRDefault="00540F15">
      <w:pPr>
        <w:jc w:val="center"/>
        <w:rPr>
          <w:rFonts w:ascii="Palatino" w:hAnsi="Palatino"/>
          <w:b/>
          <w:sz w:val="28"/>
        </w:rPr>
      </w:pPr>
      <w:r>
        <w:rPr>
          <w:rFonts w:ascii="Palatino" w:hAnsi="Palatino"/>
          <w:b/>
          <w:sz w:val="28"/>
        </w:rPr>
        <w:t>Membres</w:t>
      </w:r>
    </w:p>
    <w:p w:rsidR="00540F15" w:rsidRDefault="00540F15">
      <w:pPr>
        <w:jc w:val="center"/>
        <w:rPr>
          <w:rFonts w:ascii="Palatino" w:hAnsi="Palatino"/>
          <w:b/>
        </w:rPr>
      </w:pPr>
    </w:p>
    <w:p w:rsidR="00540F15" w:rsidRDefault="00540F15">
      <w:pPr>
        <w:jc w:val="both"/>
        <w:rPr>
          <w:rFonts w:ascii="Palatino" w:hAnsi="Palatino"/>
        </w:rPr>
      </w:pPr>
      <w:r>
        <w:rPr>
          <w:rFonts w:ascii="Palatino" w:hAnsi="Palatino"/>
          <w:b/>
        </w:rPr>
        <w:tab/>
      </w:r>
      <w:r>
        <w:rPr>
          <w:rFonts w:ascii="Palatino" w:hAnsi="Palatino"/>
          <w:u w:val="single"/>
        </w:rPr>
        <w:t>Article 6</w:t>
      </w:r>
      <w:r>
        <w:rPr>
          <w:rFonts w:ascii="Palatino" w:hAnsi="Palatino"/>
        </w:rPr>
        <w:t xml:space="preserve"> Est membre de l'association toute personne physique ou morale ayant versé la cotisation.</w:t>
      </w:r>
    </w:p>
    <w:p w:rsidR="00E40C45" w:rsidRDefault="00E40C45">
      <w:pPr>
        <w:jc w:val="both"/>
        <w:rPr>
          <w:rFonts w:ascii="Palatino" w:hAnsi="Palatino"/>
        </w:rPr>
      </w:pPr>
    </w:p>
    <w:p w:rsidR="00E40C45" w:rsidRPr="008A7F2E" w:rsidRDefault="00E40C45" w:rsidP="00E40C45">
      <w:pPr>
        <w:tabs>
          <w:tab w:val="left" w:pos="709"/>
        </w:tabs>
        <w:jc w:val="both"/>
        <w:rPr>
          <w:rFonts w:ascii="Palatino" w:hAnsi="Palatino"/>
          <w:color w:val="548DD4"/>
          <w:szCs w:val="24"/>
        </w:rPr>
      </w:pPr>
      <w:r>
        <w:rPr>
          <w:rFonts w:ascii="Palatino" w:hAnsi="Palatino"/>
        </w:rPr>
        <w:tab/>
      </w:r>
      <w:r w:rsidRPr="008A7F2E">
        <w:rPr>
          <w:rFonts w:ascii="Palatino" w:hAnsi="Palatino"/>
          <w:szCs w:val="24"/>
        </w:rPr>
        <w:t>Les membres de l'Association œuvrent bénévolement pour le bien de celle-ci.</w:t>
      </w:r>
    </w:p>
    <w:p w:rsidR="008A7F2E" w:rsidRDefault="008A7F2E">
      <w:pPr>
        <w:rPr>
          <w:rFonts w:ascii="Palatino" w:hAnsi="Palatino"/>
        </w:rPr>
      </w:pPr>
      <w:r>
        <w:rPr>
          <w:rFonts w:ascii="Palatino" w:hAnsi="Palatino"/>
        </w:rPr>
        <w:br w:type="page"/>
      </w:r>
    </w:p>
    <w:p w:rsidR="003A661F" w:rsidRDefault="003A661F">
      <w:pPr>
        <w:jc w:val="center"/>
        <w:rPr>
          <w:rFonts w:ascii="Palatino" w:hAnsi="Palatino"/>
        </w:rPr>
      </w:pPr>
    </w:p>
    <w:p w:rsidR="00540F15" w:rsidRDefault="00540F15">
      <w:pPr>
        <w:jc w:val="center"/>
        <w:rPr>
          <w:rFonts w:ascii="Palatino" w:hAnsi="Palatino"/>
          <w:b/>
          <w:sz w:val="28"/>
        </w:rPr>
      </w:pPr>
      <w:r>
        <w:rPr>
          <w:rFonts w:ascii="Palatino" w:hAnsi="Palatino"/>
          <w:b/>
          <w:sz w:val="28"/>
        </w:rPr>
        <w:t>Ressources</w:t>
      </w:r>
    </w:p>
    <w:p w:rsidR="00540F15" w:rsidRDefault="00540F15">
      <w:pPr>
        <w:jc w:val="center"/>
        <w:rPr>
          <w:rFonts w:ascii="Palatino" w:hAnsi="Palatino"/>
          <w:b/>
        </w:rPr>
      </w:pPr>
    </w:p>
    <w:p w:rsidR="00540F15" w:rsidRDefault="00540F15">
      <w:pPr>
        <w:jc w:val="both"/>
        <w:rPr>
          <w:rFonts w:ascii="Palatino" w:hAnsi="Palatino"/>
        </w:rPr>
      </w:pPr>
      <w:r>
        <w:rPr>
          <w:rFonts w:ascii="Palatino" w:hAnsi="Palatino"/>
        </w:rPr>
        <w:tab/>
      </w:r>
      <w:r>
        <w:rPr>
          <w:rFonts w:ascii="Palatino" w:hAnsi="Palatino"/>
          <w:u w:val="single"/>
        </w:rPr>
        <w:t>Article 7</w:t>
      </w:r>
      <w:r>
        <w:rPr>
          <w:rFonts w:ascii="Palatino" w:hAnsi="Palatino"/>
        </w:rPr>
        <w:t xml:space="preserve"> Les ressources de l'association sont notamment les suivantes :</w:t>
      </w:r>
    </w:p>
    <w:p w:rsidR="00540F15" w:rsidRDefault="00540F15">
      <w:pPr>
        <w:jc w:val="both"/>
        <w:rPr>
          <w:rFonts w:ascii="Palatino" w:hAnsi="Palatino"/>
        </w:rPr>
      </w:pPr>
    </w:p>
    <w:p w:rsidR="00540F15" w:rsidRDefault="00540F15">
      <w:pPr>
        <w:jc w:val="both"/>
        <w:rPr>
          <w:rFonts w:ascii="Palatino" w:hAnsi="Palatino"/>
        </w:rPr>
      </w:pPr>
      <w:r>
        <w:rPr>
          <w:rFonts w:ascii="Palatino" w:hAnsi="Palatino"/>
        </w:rPr>
        <w:tab/>
        <w:t>a) cotisations des membres;</w:t>
      </w:r>
    </w:p>
    <w:p w:rsidR="00540F15" w:rsidRDefault="00540F15">
      <w:pPr>
        <w:jc w:val="both"/>
        <w:rPr>
          <w:rFonts w:ascii="Palatino" w:hAnsi="Palatino"/>
        </w:rPr>
      </w:pPr>
      <w:r>
        <w:rPr>
          <w:rFonts w:ascii="Palatino" w:hAnsi="Palatino"/>
        </w:rPr>
        <w:tab/>
        <w:t>b) dons, legs, produit d'institution d'héritier;</w:t>
      </w:r>
    </w:p>
    <w:p w:rsidR="00540F15" w:rsidRDefault="00540F15">
      <w:pPr>
        <w:jc w:val="both"/>
        <w:rPr>
          <w:rFonts w:ascii="Palatino" w:hAnsi="Palatino"/>
        </w:rPr>
      </w:pPr>
      <w:r>
        <w:rPr>
          <w:rFonts w:ascii="Palatino" w:hAnsi="Palatino"/>
        </w:rPr>
        <w:tab/>
        <w:t>c) revenus de ses biens;</w:t>
      </w:r>
    </w:p>
    <w:p w:rsidR="00540F15" w:rsidRDefault="00540F15">
      <w:pPr>
        <w:jc w:val="both"/>
        <w:rPr>
          <w:rFonts w:ascii="Palatino" w:hAnsi="Palatino"/>
        </w:rPr>
      </w:pPr>
      <w:r>
        <w:rPr>
          <w:rFonts w:ascii="Palatino" w:hAnsi="Palatino"/>
        </w:rPr>
        <w:tab/>
        <w:t>d) produits d'actions spéciales au profit de la Fondation.</w:t>
      </w:r>
    </w:p>
    <w:p w:rsidR="00540F15" w:rsidRDefault="00540F15">
      <w:pPr>
        <w:jc w:val="both"/>
        <w:rPr>
          <w:rFonts w:ascii="Palatino" w:hAnsi="Palatino"/>
        </w:rPr>
      </w:pPr>
    </w:p>
    <w:p w:rsidR="00540F15" w:rsidRDefault="00540F15">
      <w:pPr>
        <w:jc w:val="center"/>
        <w:rPr>
          <w:rFonts w:ascii="Palatino" w:hAnsi="Palatino"/>
          <w:b/>
          <w:sz w:val="28"/>
        </w:rPr>
      </w:pPr>
      <w:r>
        <w:rPr>
          <w:rFonts w:ascii="Palatino" w:hAnsi="Palatino"/>
          <w:b/>
          <w:sz w:val="28"/>
        </w:rPr>
        <w:t>Responsabilité des membres</w:t>
      </w:r>
    </w:p>
    <w:p w:rsidR="00540F15" w:rsidRDefault="00540F15">
      <w:pPr>
        <w:jc w:val="center"/>
        <w:rPr>
          <w:rFonts w:ascii="Palatino" w:hAnsi="Palatino"/>
          <w:b/>
        </w:rPr>
      </w:pPr>
    </w:p>
    <w:p w:rsidR="00540F15" w:rsidRDefault="00540F15">
      <w:pPr>
        <w:jc w:val="both"/>
        <w:rPr>
          <w:rFonts w:ascii="Palatino" w:hAnsi="Palatino"/>
        </w:rPr>
      </w:pPr>
      <w:r>
        <w:rPr>
          <w:rFonts w:ascii="Palatino" w:hAnsi="Palatino"/>
          <w:b/>
        </w:rPr>
        <w:tab/>
      </w:r>
      <w:r>
        <w:rPr>
          <w:rFonts w:ascii="Palatino" w:hAnsi="Palatino"/>
          <w:u w:val="single"/>
        </w:rPr>
        <w:t>Article 8</w:t>
      </w:r>
      <w:r>
        <w:rPr>
          <w:rFonts w:ascii="Palatino" w:hAnsi="Palatino"/>
        </w:rPr>
        <w:t xml:space="preserve"> Les membres n'ont aucun droit à l'actif social. Ils ne sont pas personnellement responsables des dettes et engagements de l'association.</w:t>
      </w:r>
    </w:p>
    <w:p w:rsidR="00540F15" w:rsidRDefault="00540F15">
      <w:pPr>
        <w:jc w:val="center"/>
        <w:rPr>
          <w:rFonts w:ascii="Palatino" w:hAnsi="Palatino"/>
          <w:b/>
          <w:sz w:val="28"/>
        </w:rPr>
      </w:pPr>
    </w:p>
    <w:p w:rsidR="00540F15" w:rsidRDefault="00540F15">
      <w:pPr>
        <w:jc w:val="center"/>
        <w:rPr>
          <w:rFonts w:ascii="Palatino" w:hAnsi="Palatino"/>
          <w:b/>
          <w:sz w:val="28"/>
        </w:rPr>
      </w:pPr>
    </w:p>
    <w:p w:rsidR="00540F15" w:rsidRDefault="00540F15">
      <w:pPr>
        <w:jc w:val="center"/>
        <w:rPr>
          <w:rFonts w:ascii="Palatino" w:hAnsi="Palatino"/>
          <w:b/>
          <w:sz w:val="28"/>
        </w:rPr>
      </w:pPr>
      <w:r>
        <w:rPr>
          <w:rFonts w:ascii="Palatino" w:hAnsi="Palatino"/>
          <w:b/>
          <w:sz w:val="28"/>
        </w:rPr>
        <w:t>Démission</w:t>
      </w:r>
    </w:p>
    <w:p w:rsidR="00540F15" w:rsidRDefault="00540F15">
      <w:pPr>
        <w:jc w:val="center"/>
        <w:rPr>
          <w:rFonts w:ascii="Palatino" w:hAnsi="Palatino"/>
          <w:b/>
        </w:rPr>
      </w:pPr>
    </w:p>
    <w:p w:rsidR="00540F15" w:rsidRDefault="00540F15">
      <w:pPr>
        <w:jc w:val="both"/>
        <w:rPr>
          <w:rFonts w:ascii="Palatino" w:hAnsi="Palatino"/>
        </w:rPr>
      </w:pPr>
      <w:r>
        <w:rPr>
          <w:rFonts w:ascii="Palatino" w:hAnsi="Palatino"/>
        </w:rPr>
        <w:tab/>
      </w:r>
      <w:r>
        <w:rPr>
          <w:rFonts w:ascii="Palatino" w:hAnsi="Palatino"/>
          <w:u w:val="single"/>
        </w:rPr>
        <w:t>Article 9</w:t>
      </w:r>
      <w:r>
        <w:rPr>
          <w:rFonts w:ascii="Palatino" w:hAnsi="Palatino"/>
        </w:rPr>
        <w:t xml:space="preserve"> </w:t>
      </w:r>
      <w:proofErr w:type="gramStart"/>
      <w:r>
        <w:rPr>
          <w:rFonts w:ascii="Palatino" w:hAnsi="Palatino"/>
        </w:rPr>
        <w:t>Tout membre</w:t>
      </w:r>
      <w:proofErr w:type="gramEnd"/>
      <w:r>
        <w:rPr>
          <w:rFonts w:ascii="Palatino" w:hAnsi="Palatino"/>
        </w:rPr>
        <w:t xml:space="preserve"> peut donner sa démission par écrit en tout temps au comité; il devra toutefois s'acquitter de la cotisation pour l'année en cours. Le refus de payer une cotisation équivaut à une démission.</w:t>
      </w:r>
    </w:p>
    <w:p w:rsidR="00540F15" w:rsidRDefault="00540F15">
      <w:pPr>
        <w:jc w:val="center"/>
        <w:rPr>
          <w:rFonts w:ascii="Palatino" w:hAnsi="Palatino"/>
        </w:rPr>
      </w:pPr>
    </w:p>
    <w:p w:rsidR="00540F15" w:rsidRDefault="00540F15">
      <w:pPr>
        <w:jc w:val="center"/>
        <w:rPr>
          <w:rFonts w:ascii="Palatino" w:hAnsi="Palatino"/>
          <w:b/>
          <w:sz w:val="28"/>
        </w:rPr>
      </w:pPr>
      <w:r>
        <w:rPr>
          <w:rFonts w:ascii="Palatino" w:hAnsi="Palatino"/>
          <w:b/>
          <w:sz w:val="28"/>
        </w:rPr>
        <w:t>Exclusion</w:t>
      </w:r>
    </w:p>
    <w:p w:rsidR="00540F15" w:rsidRDefault="00540F15">
      <w:pPr>
        <w:jc w:val="center"/>
        <w:rPr>
          <w:rFonts w:ascii="Palatino" w:hAnsi="Palatino"/>
          <w:b/>
        </w:rPr>
      </w:pPr>
    </w:p>
    <w:p w:rsidR="00540F15" w:rsidRDefault="00540F15">
      <w:pPr>
        <w:jc w:val="both"/>
        <w:rPr>
          <w:rFonts w:ascii="Palatino" w:hAnsi="Palatino"/>
        </w:rPr>
      </w:pPr>
      <w:r>
        <w:rPr>
          <w:rFonts w:ascii="Palatino" w:hAnsi="Palatino"/>
        </w:rPr>
        <w:tab/>
      </w:r>
      <w:r>
        <w:rPr>
          <w:rFonts w:ascii="Palatino" w:hAnsi="Palatino"/>
          <w:u w:val="single"/>
        </w:rPr>
        <w:t>Article 10</w:t>
      </w:r>
      <w:r>
        <w:rPr>
          <w:rFonts w:ascii="Palatino" w:hAnsi="Palatino"/>
        </w:rPr>
        <w:t xml:space="preserve"> Le comité peut exclure un membre, même sans indiquer de motif.</w:t>
      </w:r>
    </w:p>
    <w:p w:rsidR="00540F15" w:rsidRDefault="00540F15">
      <w:pPr>
        <w:jc w:val="both"/>
        <w:rPr>
          <w:rFonts w:ascii="Palatino" w:hAnsi="Palatino"/>
        </w:rPr>
      </w:pPr>
    </w:p>
    <w:p w:rsidR="00540F15" w:rsidRDefault="00540F15">
      <w:pPr>
        <w:jc w:val="center"/>
        <w:rPr>
          <w:rFonts w:ascii="Palatino" w:hAnsi="Palatino"/>
          <w:sz w:val="28"/>
        </w:rPr>
      </w:pPr>
      <w:r>
        <w:rPr>
          <w:rFonts w:ascii="Palatino" w:hAnsi="Palatino"/>
          <w:b/>
          <w:sz w:val="28"/>
        </w:rPr>
        <w:t>Organes</w:t>
      </w:r>
    </w:p>
    <w:p w:rsidR="00540F15" w:rsidRDefault="00540F15">
      <w:pPr>
        <w:jc w:val="center"/>
        <w:rPr>
          <w:rFonts w:ascii="Palatino" w:hAnsi="Palatino"/>
        </w:rPr>
      </w:pPr>
    </w:p>
    <w:p w:rsidR="00540F15" w:rsidRDefault="00540F15">
      <w:pPr>
        <w:jc w:val="both"/>
        <w:rPr>
          <w:rFonts w:ascii="Palatino" w:hAnsi="Palatino"/>
        </w:rPr>
      </w:pPr>
      <w:r>
        <w:rPr>
          <w:rFonts w:ascii="Palatino" w:hAnsi="Palatino"/>
        </w:rPr>
        <w:tab/>
      </w:r>
      <w:r>
        <w:rPr>
          <w:rFonts w:ascii="Palatino" w:hAnsi="Palatino"/>
          <w:u w:val="single"/>
        </w:rPr>
        <w:t>Article 11</w:t>
      </w:r>
      <w:r>
        <w:rPr>
          <w:rFonts w:ascii="Palatino" w:hAnsi="Palatino"/>
        </w:rPr>
        <w:t xml:space="preserve"> Les organes de l'association sont :</w:t>
      </w:r>
    </w:p>
    <w:p w:rsidR="00540F15" w:rsidRDefault="00540F15">
      <w:pPr>
        <w:jc w:val="both"/>
        <w:rPr>
          <w:rFonts w:ascii="Palatino" w:hAnsi="Palatino"/>
        </w:rPr>
      </w:pPr>
    </w:p>
    <w:p w:rsidR="00540F15" w:rsidRDefault="00540F15">
      <w:pPr>
        <w:jc w:val="both"/>
        <w:rPr>
          <w:rFonts w:ascii="Palatino" w:hAnsi="Palatino"/>
        </w:rPr>
      </w:pPr>
      <w:r>
        <w:rPr>
          <w:rFonts w:ascii="Palatino" w:hAnsi="Palatino"/>
        </w:rPr>
        <w:tab/>
        <w:t>a) l’assemblée générale,</w:t>
      </w:r>
    </w:p>
    <w:p w:rsidR="00540F15" w:rsidRDefault="00540F15">
      <w:pPr>
        <w:jc w:val="both"/>
        <w:rPr>
          <w:rFonts w:ascii="Palatino" w:hAnsi="Palatino"/>
        </w:rPr>
      </w:pPr>
      <w:r>
        <w:rPr>
          <w:rFonts w:ascii="Palatino" w:hAnsi="Palatino"/>
        </w:rPr>
        <w:tab/>
        <w:t>b) le comité,</w:t>
      </w:r>
    </w:p>
    <w:p w:rsidR="00540F15" w:rsidRDefault="00540F15">
      <w:pPr>
        <w:jc w:val="both"/>
        <w:rPr>
          <w:rFonts w:ascii="Palatino" w:hAnsi="Palatino"/>
        </w:rPr>
      </w:pPr>
      <w:r>
        <w:rPr>
          <w:rFonts w:ascii="Palatino" w:hAnsi="Palatino"/>
        </w:rPr>
        <w:tab/>
        <w:t>c) le contrôleur des comptes.</w:t>
      </w:r>
    </w:p>
    <w:p w:rsidR="00540F15" w:rsidRDefault="00540F15">
      <w:pPr>
        <w:jc w:val="both"/>
        <w:rPr>
          <w:rFonts w:ascii="Palatino" w:hAnsi="Palatino"/>
        </w:rPr>
      </w:pPr>
    </w:p>
    <w:p w:rsidR="00540F15" w:rsidRPr="00C5198D" w:rsidRDefault="00540F15">
      <w:pPr>
        <w:pStyle w:val="Titre1"/>
        <w:rPr>
          <w:u w:val="none"/>
        </w:rPr>
      </w:pPr>
      <w:r w:rsidRPr="00C5198D">
        <w:rPr>
          <w:u w:val="none"/>
        </w:rPr>
        <w:t>L'assemblée générale</w:t>
      </w:r>
    </w:p>
    <w:p w:rsidR="00540F15" w:rsidRDefault="00540F15">
      <w:pPr>
        <w:jc w:val="center"/>
        <w:rPr>
          <w:rFonts w:ascii="Palatino" w:hAnsi="Palatino"/>
          <w:b/>
        </w:rPr>
      </w:pPr>
    </w:p>
    <w:p w:rsidR="00540F15" w:rsidRDefault="00540F15">
      <w:pPr>
        <w:jc w:val="both"/>
        <w:rPr>
          <w:rFonts w:ascii="Palatino" w:hAnsi="Palatino"/>
        </w:rPr>
      </w:pPr>
      <w:r>
        <w:rPr>
          <w:rFonts w:ascii="Palatino" w:hAnsi="Palatino"/>
        </w:rPr>
        <w:tab/>
      </w:r>
      <w:r>
        <w:rPr>
          <w:rFonts w:ascii="Palatino" w:hAnsi="Palatino"/>
          <w:u w:val="single"/>
        </w:rPr>
        <w:t>Article 12</w:t>
      </w:r>
      <w:r>
        <w:rPr>
          <w:rFonts w:ascii="Palatino" w:hAnsi="Palatino"/>
        </w:rPr>
        <w:t xml:space="preserve"> L’assemblée générale des membres est le pouvoir suprême de l'association.</w:t>
      </w:r>
    </w:p>
    <w:p w:rsidR="008A7F2E" w:rsidRDefault="008A7F2E">
      <w:pPr>
        <w:rPr>
          <w:rFonts w:ascii="Palatino" w:hAnsi="Palatino"/>
          <w:b/>
        </w:rPr>
      </w:pPr>
      <w:r>
        <w:rPr>
          <w:rFonts w:ascii="Palatino" w:hAnsi="Palatino"/>
          <w:b/>
        </w:rPr>
        <w:br w:type="page"/>
      </w:r>
    </w:p>
    <w:p w:rsidR="00540F15" w:rsidRDefault="00540F15">
      <w:pPr>
        <w:jc w:val="center"/>
        <w:rPr>
          <w:rFonts w:ascii="Palatino" w:hAnsi="Palatino"/>
          <w:b/>
          <w:sz w:val="28"/>
        </w:rPr>
      </w:pPr>
      <w:r>
        <w:rPr>
          <w:rFonts w:ascii="Palatino" w:hAnsi="Palatino"/>
          <w:b/>
          <w:sz w:val="28"/>
        </w:rPr>
        <w:lastRenderedPageBreak/>
        <w:t>Convocation</w:t>
      </w:r>
    </w:p>
    <w:p w:rsidR="00540F15" w:rsidRDefault="00540F15">
      <w:pPr>
        <w:jc w:val="center"/>
        <w:rPr>
          <w:rFonts w:ascii="Palatino" w:hAnsi="Palatino"/>
          <w:b/>
        </w:rPr>
      </w:pPr>
    </w:p>
    <w:p w:rsidR="00540F15" w:rsidRDefault="00540F15">
      <w:pPr>
        <w:jc w:val="both"/>
        <w:rPr>
          <w:rFonts w:ascii="Palatino" w:hAnsi="Palatino"/>
        </w:rPr>
      </w:pPr>
      <w:r>
        <w:rPr>
          <w:rFonts w:ascii="Palatino" w:hAnsi="Palatino"/>
        </w:rPr>
        <w:tab/>
      </w:r>
      <w:r>
        <w:rPr>
          <w:rFonts w:ascii="Palatino" w:hAnsi="Palatino"/>
          <w:u w:val="single"/>
        </w:rPr>
        <w:t>Article 13</w:t>
      </w:r>
      <w:r>
        <w:rPr>
          <w:rFonts w:ascii="Palatino" w:hAnsi="Palatino"/>
        </w:rPr>
        <w:t xml:space="preserve"> L'assemblée générale est convoquée par le comité au moins une fois par an et aussi souvent que cela est nécessaire.</w:t>
      </w:r>
    </w:p>
    <w:p w:rsidR="00540F15" w:rsidRDefault="00540F15">
      <w:pPr>
        <w:jc w:val="both"/>
        <w:rPr>
          <w:rFonts w:ascii="Palatino" w:hAnsi="Palatino"/>
        </w:rPr>
      </w:pPr>
    </w:p>
    <w:p w:rsidR="00540F15" w:rsidRDefault="00540F15">
      <w:pPr>
        <w:jc w:val="both"/>
        <w:rPr>
          <w:rFonts w:ascii="Palatino" w:hAnsi="Palatino"/>
        </w:rPr>
      </w:pPr>
      <w:r>
        <w:rPr>
          <w:rFonts w:ascii="Palatino" w:hAnsi="Palatino"/>
        </w:rPr>
        <w:tab/>
      </w:r>
      <w:r>
        <w:rPr>
          <w:rFonts w:ascii="Palatino" w:hAnsi="Palatino"/>
          <w:u w:val="single"/>
        </w:rPr>
        <w:t>Article 14</w:t>
      </w:r>
      <w:r>
        <w:rPr>
          <w:rFonts w:ascii="Palatino" w:hAnsi="Palatino"/>
        </w:rPr>
        <w:t xml:space="preserve"> L'assemblée générale doit être convoquée par le comité lorsque les contrôleurs des comptes ou le cinquième des membres le demandent; la requête, signée par ses auteurs, indiquera le but de la convocation. Dans ce cas, l'assemblée doit être tenue dans le mois qui suit le dépôt de la requête.</w:t>
      </w:r>
    </w:p>
    <w:p w:rsidR="00540F15" w:rsidRDefault="00540F15">
      <w:pPr>
        <w:jc w:val="both"/>
        <w:rPr>
          <w:rFonts w:ascii="Palatino" w:hAnsi="Palatino"/>
        </w:rPr>
      </w:pPr>
    </w:p>
    <w:p w:rsidR="00540F15" w:rsidRDefault="00540F15">
      <w:pPr>
        <w:jc w:val="center"/>
        <w:rPr>
          <w:rFonts w:ascii="Palatino" w:hAnsi="Palatino"/>
          <w:b/>
          <w:sz w:val="28"/>
        </w:rPr>
      </w:pPr>
      <w:r>
        <w:rPr>
          <w:rFonts w:ascii="Palatino" w:hAnsi="Palatino"/>
          <w:b/>
          <w:sz w:val="28"/>
        </w:rPr>
        <w:t>Mode de convocation</w:t>
      </w:r>
    </w:p>
    <w:p w:rsidR="00540F15" w:rsidRDefault="00540F15">
      <w:pPr>
        <w:jc w:val="center"/>
        <w:rPr>
          <w:rFonts w:ascii="Palatino" w:hAnsi="Palatino"/>
          <w:b/>
        </w:rPr>
      </w:pPr>
    </w:p>
    <w:p w:rsidR="00540F15" w:rsidRDefault="00540F15">
      <w:pPr>
        <w:jc w:val="both"/>
        <w:rPr>
          <w:rFonts w:ascii="Palatino" w:hAnsi="Palatino"/>
        </w:rPr>
      </w:pPr>
      <w:r>
        <w:rPr>
          <w:rFonts w:ascii="Palatino" w:hAnsi="Palatino"/>
          <w:b/>
        </w:rPr>
        <w:tab/>
      </w:r>
      <w:r>
        <w:rPr>
          <w:rFonts w:ascii="Palatino" w:hAnsi="Palatino"/>
          <w:u w:val="single"/>
        </w:rPr>
        <w:t>Article 15</w:t>
      </w:r>
      <w:r>
        <w:rPr>
          <w:rFonts w:ascii="Palatino" w:hAnsi="Palatino"/>
        </w:rPr>
        <w:t xml:space="preserve"> L'assemblée générale est convoquée par un avis adressé aux membres ou par insertion dans la Feuille des avis officiels du canton de Vaud, avec indication de l'ordre du jour, vingt jours au moins avant la date de l'assemblée.</w:t>
      </w:r>
    </w:p>
    <w:p w:rsidR="00540F15" w:rsidRDefault="00540F15">
      <w:pPr>
        <w:jc w:val="both"/>
        <w:rPr>
          <w:rFonts w:ascii="Palatino" w:hAnsi="Palatino"/>
        </w:rPr>
      </w:pPr>
    </w:p>
    <w:p w:rsidR="00540F15" w:rsidRDefault="00540F15">
      <w:pPr>
        <w:jc w:val="both"/>
        <w:rPr>
          <w:rFonts w:ascii="Palatino" w:hAnsi="Palatino"/>
        </w:rPr>
      </w:pPr>
      <w:r>
        <w:rPr>
          <w:rFonts w:ascii="Palatino" w:hAnsi="Palatino"/>
        </w:rPr>
        <w:tab/>
        <w:t>Les propositions de modification des statuts doivent être jointes à la convocation ou publiées dans la Feuille des avis officiels précitée.</w:t>
      </w:r>
    </w:p>
    <w:p w:rsidR="00540F15" w:rsidRDefault="00540F15">
      <w:pPr>
        <w:jc w:val="both"/>
        <w:rPr>
          <w:rFonts w:ascii="Palatino" w:hAnsi="Palatino"/>
        </w:rPr>
      </w:pPr>
    </w:p>
    <w:p w:rsidR="00540F15" w:rsidRDefault="00540F15">
      <w:pPr>
        <w:jc w:val="center"/>
        <w:rPr>
          <w:rFonts w:ascii="Palatino" w:hAnsi="Palatino"/>
          <w:b/>
          <w:sz w:val="28"/>
        </w:rPr>
      </w:pPr>
      <w:r>
        <w:rPr>
          <w:rFonts w:ascii="Palatino" w:hAnsi="Palatino"/>
          <w:b/>
          <w:sz w:val="28"/>
        </w:rPr>
        <w:t>Constitution</w:t>
      </w:r>
    </w:p>
    <w:p w:rsidR="00540F15" w:rsidRDefault="00540F15">
      <w:pPr>
        <w:jc w:val="center"/>
        <w:rPr>
          <w:rFonts w:ascii="Palatino" w:hAnsi="Palatino"/>
          <w:b/>
        </w:rPr>
      </w:pPr>
    </w:p>
    <w:p w:rsidR="00540F15" w:rsidRDefault="00540F15">
      <w:pPr>
        <w:jc w:val="both"/>
        <w:rPr>
          <w:rFonts w:ascii="Palatino" w:hAnsi="Palatino"/>
        </w:rPr>
      </w:pPr>
      <w:r>
        <w:rPr>
          <w:rFonts w:ascii="Palatino" w:hAnsi="Palatino"/>
        </w:rPr>
        <w:tab/>
      </w:r>
      <w:r>
        <w:rPr>
          <w:rFonts w:ascii="Palatino" w:hAnsi="Palatino"/>
          <w:u w:val="single"/>
        </w:rPr>
        <w:t>Article 16</w:t>
      </w:r>
      <w:r>
        <w:rPr>
          <w:rFonts w:ascii="Palatino" w:hAnsi="Palatino"/>
        </w:rPr>
        <w:t xml:space="preserve"> L'assemblée peut valablement délibérer sur les objets portés à l'ordre du jour quel que soit le nombre des membres présents.</w:t>
      </w:r>
    </w:p>
    <w:p w:rsidR="00540F15" w:rsidRDefault="00540F15">
      <w:pPr>
        <w:jc w:val="both"/>
        <w:rPr>
          <w:rFonts w:ascii="Palatino" w:hAnsi="Palatino"/>
        </w:rPr>
      </w:pPr>
    </w:p>
    <w:p w:rsidR="00540F15" w:rsidRDefault="00540F15">
      <w:pPr>
        <w:jc w:val="center"/>
        <w:rPr>
          <w:rFonts w:ascii="Palatino" w:hAnsi="Palatino"/>
          <w:b/>
          <w:sz w:val="28"/>
        </w:rPr>
      </w:pPr>
      <w:r>
        <w:rPr>
          <w:rFonts w:ascii="Palatino" w:hAnsi="Palatino"/>
          <w:b/>
          <w:sz w:val="28"/>
        </w:rPr>
        <w:t>Présidence</w:t>
      </w:r>
    </w:p>
    <w:p w:rsidR="00540F15" w:rsidRDefault="00540F15">
      <w:pPr>
        <w:jc w:val="both"/>
        <w:rPr>
          <w:rFonts w:ascii="Palatino" w:hAnsi="Palatino"/>
        </w:rPr>
      </w:pPr>
    </w:p>
    <w:p w:rsidR="00540F15" w:rsidRDefault="00540F15">
      <w:pPr>
        <w:jc w:val="both"/>
        <w:rPr>
          <w:rFonts w:ascii="Palatino" w:hAnsi="Palatino"/>
        </w:rPr>
      </w:pPr>
      <w:r>
        <w:rPr>
          <w:rFonts w:ascii="Palatino" w:hAnsi="Palatino"/>
        </w:rPr>
        <w:t xml:space="preserve"> </w:t>
      </w:r>
      <w:r w:rsidR="008A7F2E">
        <w:rPr>
          <w:rFonts w:ascii="Palatino" w:hAnsi="Palatino"/>
        </w:rPr>
        <w:tab/>
      </w:r>
      <w:r w:rsidR="008A7F2E" w:rsidRPr="008A7F2E">
        <w:rPr>
          <w:rFonts w:ascii="Palatino" w:hAnsi="Palatino"/>
          <w:u w:val="single"/>
        </w:rPr>
        <w:t>A</w:t>
      </w:r>
      <w:r w:rsidRPr="008A7F2E">
        <w:rPr>
          <w:rFonts w:ascii="Palatino" w:hAnsi="Palatino"/>
          <w:u w:val="single"/>
        </w:rPr>
        <w:t>rticle</w:t>
      </w:r>
      <w:r>
        <w:rPr>
          <w:rFonts w:ascii="Palatino" w:hAnsi="Palatino"/>
          <w:u w:val="single"/>
        </w:rPr>
        <w:t xml:space="preserve"> 17</w:t>
      </w:r>
      <w:r>
        <w:rPr>
          <w:rFonts w:ascii="Palatino" w:hAnsi="Palatino"/>
        </w:rPr>
        <w:t xml:space="preserve"> L'assemblée est présidée par le président du comité, à défaut par un autre membre du comité. Le secrétaire du comité tient le procès-verbal. Le président peut désigner un ou plusieurs scrutateurs.</w:t>
      </w:r>
    </w:p>
    <w:p w:rsidR="00540F15" w:rsidRDefault="00540F15" w:rsidP="00540F15">
      <w:pPr>
        <w:jc w:val="center"/>
        <w:rPr>
          <w:rFonts w:ascii="Palatino" w:hAnsi="Palatino"/>
        </w:rPr>
      </w:pPr>
    </w:p>
    <w:p w:rsidR="00540F15" w:rsidRDefault="00540F15">
      <w:pPr>
        <w:jc w:val="center"/>
        <w:rPr>
          <w:rFonts w:ascii="Palatino" w:hAnsi="Palatino"/>
          <w:sz w:val="28"/>
        </w:rPr>
      </w:pPr>
      <w:r>
        <w:rPr>
          <w:rFonts w:ascii="Palatino" w:hAnsi="Palatino"/>
          <w:b/>
          <w:sz w:val="28"/>
        </w:rPr>
        <w:t>Procès-verbal</w:t>
      </w:r>
    </w:p>
    <w:p w:rsidR="00540F15" w:rsidRDefault="00540F15">
      <w:pPr>
        <w:jc w:val="center"/>
        <w:rPr>
          <w:rFonts w:ascii="Palatino" w:hAnsi="Palatino"/>
        </w:rPr>
      </w:pPr>
    </w:p>
    <w:p w:rsidR="00540F15" w:rsidRDefault="00540F15">
      <w:pPr>
        <w:jc w:val="both"/>
        <w:rPr>
          <w:rFonts w:ascii="Palatino" w:hAnsi="Palatino"/>
        </w:rPr>
      </w:pPr>
      <w:r>
        <w:rPr>
          <w:rFonts w:ascii="Palatino" w:hAnsi="Palatino"/>
        </w:rPr>
        <w:tab/>
      </w:r>
      <w:r>
        <w:rPr>
          <w:rFonts w:ascii="Palatino" w:hAnsi="Palatino"/>
          <w:u w:val="single"/>
        </w:rPr>
        <w:t>Article 18</w:t>
      </w:r>
      <w:r>
        <w:rPr>
          <w:rFonts w:ascii="Palatino" w:hAnsi="Palatino"/>
        </w:rPr>
        <w:t xml:space="preserve"> Le procès-verbal est signé par le président de l'assemblée et le secrétaire, par le ou les scrutateurs s'il en a été désigné.</w:t>
      </w:r>
    </w:p>
    <w:p w:rsidR="00540F15" w:rsidRDefault="00540F15">
      <w:pPr>
        <w:jc w:val="both"/>
        <w:rPr>
          <w:rFonts w:ascii="Palatino" w:hAnsi="Palatino"/>
        </w:rPr>
      </w:pPr>
    </w:p>
    <w:p w:rsidR="00540F15" w:rsidRDefault="00540F15">
      <w:pPr>
        <w:jc w:val="center"/>
        <w:rPr>
          <w:rFonts w:ascii="Palatino" w:hAnsi="Palatino"/>
          <w:b/>
          <w:sz w:val="28"/>
        </w:rPr>
      </w:pPr>
      <w:r>
        <w:rPr>
          <w:rFonts w:ascii="Palatino" w:hAnsi="Palatino"/>
          <w:b/>
          <w:sz w:val="28"/>
        </w:rPr>
        <w:t>Droit de vote</w:t>
      </w:r>
    </w:p>
    <w:p w:rsidR="00540F15" w:rsidRDefault="00540F15">
      <w:pPr>
        <w:jc w:val="center"/>
        <w:rPr>
          <w:rFonts w:ascii="Palatino" w:hAnsi="Palatino"/>
          <w:b/>
        </w:rPr>
      </w:pPr>
    </w:p>
    <w:p w:rsidR="00540F15" w:rsidRDefault="00540F15">
      <w:pPr>
        <w:jc w:val="both"/>
        <w:rPr>
          <w:rFonts w:ascii="Palatino" w:hAnsi="Palatino"/>
        </w:rPr>
      </w:pPr>
      <w:r>
        <w:rPr>
          <w:rFonts w:ascii="Palatino" w:hAnsi="Palatino"/>
        </w:rPr>
        <w:tab/>
      </w:r>
      <w:r>
        <w:rPr>
          <w:rFonts w:ascii="Palatino" w:hAnsi="Palatino"/>
          <w:u w:val="single"/>
        </w:rPr>
        <w:t>Article 19</w:t>
      </w:r>
      <w:r>
        <w:rPr>
          <w:rFonts w:ascii="Palatino" w:hAnsi="Palatino"/>
        </w:rPr>
        <w:t xml:space="preserve"> Chaque membre présent a droit à une voix.</w:t>
      </w:r>
    </w:p>
    <w:p w:rsidR="00540F15" w:rsidRDefault="00540F15" w:rsidP="003864E1">
      <w:pPr>
        <w:tabs>
          <w:tab w:val="left" w:pos="1365"/>
        </w:tabs>
        <w:jc w:val="both"/>
        <w:rPr>
          <w:rFonts w:ascii="Palatino" w:hAnsi="Palatino"/>
        </w:rPr>
      </w:pPr>
    </w:p>
    <w:p w:rsidR="00540F15" w:rsidRDefault="00540F15">
      <w:pPr>
        <w:jc w:val="center"/>
        <w:rPr>
          <w:rFonts w:ascii="Palatino" w:hAnsi="Palatino"/>
          <w:b/>
          <w:sz w:val="28"/>
        </w:rPr>
      </w:pPr>
      <w:r>
        <w:rPr>
          <w:rFonts w:ascii="Palatino" w:hAnsi="Palatino"/>
          <w:b/>
          <w:sz w:val="28"/>
        </w:rPr>
        <w:t>Décisions</w:t>
      </w:r>
    </w:p>
    <w:p w:rsidR="00540F15" w:rsidRDefault="00540F15">
      <w:pPr>
        <w:jc w:val="both"/>
        <w:rPr>
          <w:rFonts w:ascii="Palatino" w:hAnsi="Palatino"/>
          <w:b/>
          <w:i/>
          <w:u w:val="single"/>
        </w:rPr>
      </w:pPr>
    </w:p>
    <w:p w:rsidR="00540F15" w:rsidRDefault="00540F15" w:rsidP="004B0E7D">
      <w:pPr>
        <w:jc w:val="both"/>
        <w:rPr>
          <w:rFonts w:ascii="Palatino" w:hAnsi="Palatino"/>
        </w:rPr>
      </w:pPr>
      <w:r>
        <w:rPr>
          <w:rFonts w:ascii="Palatino" w:hAnsi="Palatino"/>
        </w:rPr>
        <w:tab/>
      </w:r>
      <w:r>
        <w:rPr>
          <w:rFonts w:ascii="Palatino" w:hAnsi="Palatino"/>
          <w:u w:val="single"/>
        </w:rPr>
        <w:t>Article 20</w:t>
      </w:r>
      <w:r>
        <w:rPr>
          <w:rFonts w:ascii="Palatino" w:hAnsi="Palatino"/>
        </w:rPr>
        <w:t xml:space="preserve"> L’assemblée prend ses décisions et procède aux élections à la</w:t>
      </w:r>
      <w:r w:rsidR="004B0E7D">
        <w:rPr>
          <w:rFonts w:ascii="Palatino" w:hAnsi="Palatino"/>
        </w:rPr>
        <w:t xml:space="preserve"> majorité des membres présents.</w:t>
      </w:r>
    </w:p>
    <w:p w:rsidR="003864E1" w:rsidRPr="004B0E7D" w:rsidRDefault="003864E1" w:rsidP="004B0E7D">
      <w:pPr>
        <w:jc w:val="both"/>
        <w:rPr>
          <w:rFonts w:ascii="Palatino" w:hAnsi="Palatino"/>
        </w:rPr>
      </w:pPr>
    </w:p>
    <w:p w:rsidR="00540F15" w:rsidRDefault="00540F15" w:rsidP="003864E1">
      <w:pPr>
        <w:jc w:val="center"/>
        <w:rPr>
          <w:rFonts w:ascii="Palatino" w:hAnsi="Palatino"/>
          <w:b/>
          <w:sz w:val="28"/>
        </w:rPr>
      </w:pPr>
      <w:r>
        <w:rPr>
          <w:rFonts w:ascii="Palatino" w:hAnsi="Palatino"/>
          <w:b/>
          <w:sz w:val="28"/>
        </w:rPr>
        <w:t>Compétences</w:t>
      </w:r>
      <w:r w:rsidR="00F43EE8">
        <w:rPr>
          <w:rFonts w:ascii="Palatino" w:hAnsi="Palatino"/>
          <w:b/>
          <w:sz w:val="28"/>
        </w:rPr>
        <w:t xml:space="preserve"> de l'assemblée générale</w:t>
      </w:r>
    </w:p>
    <w:p w:rsidR="00540F15" w:rsidRDefault="00540F15" w:rsidP="003864E1">
      <w:pPr>
        <w:jc w:val="both"/>
        <w:rPr>
          <w:rFonts w:ascii="Palatino" w:hAnsi="Palatino"/>
        </w:rPr>
      </w:pPr>
    </w:p>
    <w:p w:rsidR="00540F15" w:rsidRDefault="00540F15" w:rsidP="003864E1">
      <w:pPr>
        <w:jc w:val="both"/>
        <w:rPr>
          <w:rFonts w:ascii="Palatino" w:hAnsi="Palatino"/>
        </w:rPr>
      </w:pPr>
      <w:r>
        <w:rPr>
          <w:rFonts w:ascii="Palatino" w:hAnsi="Palatino"/>
        </w:rPr>
        <w:tab/>
      </w:r>
      <w:r>
        <w:rPr>
          <w:rFonts w:ascii="Palatino" w:hAnsi="Palatino"/>
          <w:u w:val="single"/>
        </w:rPr>
        <w:t>Article 21</w:t>
      </w:r>
      <w:r>
        <w:rPr>
          <w:rFonts w:ascii="Palatino" w:hAnsi="Palatino"/>
        </w:rPr>
        <w:t> L'assemblée générale est seule compétente pour</w:t>
      </w:r>
    </w:p>
    <w:p w:rsidR="00540F15" w:rsidRDefault="00540F15" w:rsidP="003864E1">
      <w:pPr>
        <w:jc w:val="both"/>
        <w:rPr>
          <w:rFonts w:ascii="Palatino" w:hAnsi="Palatino"/>
        </w:rPr>
      </w:pPr>
    </w:p>
    <w:p w:rsidR="00540F15" w:rsidRDefault="00540F15" w:rsidP="003864E1">
      <w:pPr>
        <w:tabs>
          <w:tab w:val="left" w:pos="1365"/>
        </w:tabs>
        <w:ind w:left="709"/>
        <w:jc w:val="both"/>
        <w:rPr>
          <w:rFonts w:ascii="Palatino" w:hAnsi="Palatino"/>
        </w:rPr>
      </w:pPr>
      <w:r>
        <w:rPr>
          <w:rFonts w:ascii="Palatino" w:hAnsi="Palatino"/>
        </w:rPr>
        <w:t>a) nommer et révoquer les membres du comité et les contrôleurs des comptes,</w:t>
      </w:r>
    </w:p>
    <w:p w:rsidR="00540F15" w:rsidRDefault="00540F15" w:rsidP="003864E1">
      <w:pPr>
        <w:tabs>
          <w:tab w:val="left" w:pos="1365"/>
        </w:tabs>
        <w:ind w:left="709"/>
        <w:jc w:val="both"/>
        <w:rPr>
          <w:rFonts w:ascii="Palatino" w:hAnsi="Palatino"/>
        </w:rPr>
      </w:pPr>
      <w:r>
        <w:rPr>
          <w:rFonts w:ascii="Palatino" w:hAnsi="Palatino"/>
        </w:rPr>
        <w:t>b) approuver le bilan, le compte de profits et pertes,</w:t>
      </w:r>
    </w:p>
    <w:p w:rsidR="00540F15" w:rsidRDefault="00540F15" w:rsidP="003864E1">
      <w:pPr>
        <w:tabs>
          <w:tab w:val="left" w:pos="1365"/>
        </w:tabs>
        <w:ind w:left="709"/>
        <w:jc w:val="both"/>
        <w:rPr>
          <w:rFonts w:ascii="Palatino" w:hAnsi="Palatino"/>
        </w:rPr>
      </w:pPr>
      <w:r>
        <w:rPr>
          <w:rFonts w:ascii="Palatino" w:hAnsi="Palatino"/>
        </w:rPr>
        <w:t>c) modifier les statuts,</w:t>
      </w:r>
    </w:p>
    <w:p w:rsidR="00540F15" w:rsidRDefault="00540F15" w:rsidP="003864E1">
      <w:pPr>
        <w:tabs>
          <w:tab w:val="left" w:pos="1365"/>
        </w:tabs>
        <w:ind w:left="709"/>
        <w:jc w:val="both"/>
        <w:rPr>
          <w:rFonts w:ascii="Palatino" w:hAnsi="Palatino"/>
        </w:rPr>
      </w:pPr>
      <w:r>
        <w:rPr>
          <w:rFonts w:ascii="Palatino" w:hAnsi="Palatino"/>
        </w:rPr>
        <w:t>d) dissoudre l'association,</w:t>
      </w:r>
    </w:p>
    <w:p w:rsidR="00540F15" w:rsidRDefault="00540F15" w:rsidP="003864E1">
      <w:pPr>
        <w:tabs>
          <w:tab w:val="left" w:pos="1365"/>
        </w:tabs>
        <w:ind w:left="709"/>
        <w:jc w:val="both"/>
        <w:rPr>
          <w:rFonts w:ascii="Palatino" w:hAnsi="Palatino"/>
        </w:rPr>
      </w:pPr>
      <w:r>
        <w:rPr>
          <w:rFonts w:ascii="Palatino" w:hAnsi="Palatino"/>
        </w:rPr>
        <w:t>e) fixer la cotisation annuelle.</w:t>
      </w:r>
    </w:p>
    <w:p w:rsidR="00540F15" w:rsidRDefault="00540F15" w:rsidP="003864E1">
      <w:pPr>
        <w:tabs>
          <w:tab w:val="left" w:pos="1365"/>
        </w:tabs>
        <w:jc w:val="both"/>
        <w:rPr>
          <w:rFonts w:ascii="Palatino" w:hAnsi="Palatino"/>
        </w:rPr>
      </w:pPr>
    </w:p>
    <w:p w:rsidR="00540F15" w:rsidRPr="00C5198D" w:rsidRDefault="00540F15">
      <w:pPr>
        <w:pStyle w:val="Titre1"/>
        <w:rPr>
          <w:u w:val="none"/>
        </w:rPr>
      </w:pPr>
      <w:r w:rsidRPr="00C5198D">
        <w:rPr>
          <w:u w:val="none"/>
        </w:rPr>
        <w:t>Le comité</w:t>
      </w:r>
    </w:p>
    <w:p w:rsidR="00540F15" w:rsidRDefault="00540F15">
      <w:pPr>
        <w:jc w:val="center"/>
        <w:rPr>
          <w:rFonts w:ascii="Palatino" w:hAnsi="Palatino"/>
        </w:rPr>
      </w:pPr>
    </w:p>
    <w:p w:rsidR="00540F15" w:rsidRDefault="00540F15">
      <w:pPr>
        <w:jc w:val="both"/>
        <w:rPr>
          <w:rFonts w:ascii="Palatino" w:hAnsi="Palatino"/>
        </w:rPr>
      </w:pPr>
      <w:r>
        <w:rPr>
          <w:rFonts w:ascii="Palatino" w:hAnsi="Palatino"/>
        </w:rPr>
        <w:tab/>
      </w:r>
      <w:r>
        <w:rPr>
          <w:rFonts w:ascii="Palatino" w:hAnsi="Palatino"/>
          <w:u w:val="single"/>
        </w:rPr>
        <w:t>Article 22</w:t>
      </w:r>
      <w:r>
        <w:rPr>
          <w:rFonts w:ascii="Palatino" w:hAnsi="Palatino"/>
        </w:rPr>
        <w:t xml:space="preserve"> Le comité se compose d'au moins 5 membres nommés pour un an par l'assemblée générale; ils sont rééligibles.</w:t>
      </w:r>
    </w:p>
    <w:p w:rsidR="00540F15" w:rsidRDefault="00540F15">
      <w:pPr>
        <w:jc w:val="both"/>
        <w:rPr>
          <w:rFonts w:ascii="Palatino" w:hAnsi="Palatino"/>
        </w:rPr>
      </w:pPr>
    </w:p>
    <w:p w:rsidR="00540F15" w:rsidRDefault="00540F15">
      <w:pPr>
        <w:jc w:val="both"/>
        <w:rPr>
          <w:rFonts w:ascii="Palatino" w:hAnsi="Palatino"/>
        </w:rPr>
      </w:pPr>
      <w:r>
        <w:rPr>
          <w:rFonts w:ascii="Palatino" w:hAnsi="Palatino"/>
        </w:rPr>
        <w:tab/>
        <w:t>Le directeur général de la Fondation La Pouponnière et L'Abri fait partie de droit du comité, et en assure le secrétariat.</w:t>
      </w:r>
    </w:p>
    <w:p w:rsidR="00540F15" w:rsidRDefault="00540F15">
      <w:pPr>
        <w:jc w:val="center"/>
        <w:rPr>
          <w:rFonts w:ascii="Palatino" w:hAnsi="Palatino"/>
        </w:rPr>
      </w:pPr>
    </w:p>
    <w:p w:rsidR="00540F15" w:rsidRDefault="00540F15">
      <w:pPr>
        <w:jc w:val="center"/>
        <w:rPr>
          <w:rFonts w:ascii="Palatino" w:hAnsi="Palatino"/>
          <w:b/>
          <w:sz w:val="28"/>
        </w:rPr>
      </w:pPr>
      <w:r>
        <w:rPr>
          <w:rFonts w:ascii="Palatino" w:hAnsi="Palatino"/>
          <w:b/>
          <w:sz w:val="28"/>
        </w:rPr>
        <w:t>Composition</w:t>
      </w:r>
    </w:p>
    <w:p w:rsidR="00540F15" w:rsidRDefault="00540F15">
      <w:pPr>
        <w:jc w:val="center"/>
        <w:rPr>
          <w:rFonts w:ascii="Palatino" w:hAnsi="Palatino"/>
          <w:b/>
        </w:rPr>
      </w:pPr>
    </w:p>
    <w:p w:rsidR="00540F15" w:rsidRDefault="00540F15">
      <w:pPr>
        <w:jc w:val="both"/>
        <w:rPr>
          <w:rFonts w:ascii="Palatino" w:hAnsi="Palatino"/>
        </w:rPr>
      </w:pPr>
      <w:r>
        <w:rPr>
          <w:rFonts w:ascii="Palatino" w:hAnsi="Palatino"/>
        </w:rPr>
        <w:tab/>
      </w:r>
      <w:r>
        <w:rPr>
          <w:rFonts w:ascii="Palatino" w:hAnsi="Palatino"/>
          <w:u w:val="single"/>
        </w:rPr>
        <w:t>Article 23</w:t>
      </w:r>
      <w:r>
        <w:rPr>
          <w:rFonts w:ascii="Palatino" w:hAnsi="Palatino"/>
        </w:rPr>
        <w:t xml:space="preserve"> Le comité se constitue lui-même.</w:t>
      </w:r>
    </w:p>
    <w:p w:rsidR="00540F15" w:rsidRDefault="00540F15">
      <w:pPr>
        <w:jc w:val="both"/>
        <w:rPr>
          <w:rFonts w:ascii="Palatino" w:hAnsi="Palatino"/>
        </w:rPr>
      </w:pPr>
    </w:p>
    <w:p w:rsidR="00540F15" w:rsidRDefault="00540F15" w:rsidP="00540F15">
      <w:pPr>
        <w:jc w:val="both"/>
        <w:rPr>
          <w:rFonts w:ascii="Palatino" w:hAnsi="Palatino"/>
          <w:b/>
          <w:u w:val="single"/>
        </w:rPr>
      </w:pPr>
      <w:r>
        <w:rPr>
          <w:rFonts w:ascii="Palatino" w:hAnsi="Palatino"/>
        </w:rPr>
        <w:tab/>
        <w:t>Le président de la Fondation La Pouponnière et L'Abri et un membre du Conseil de Fondation font partie de droit du comité.</w:t>
      </w:r>
    </w:p>
    <w:p w:rsidR="00540F15" w:rsidRDefault="00540F15">
      <w:pPr>
        <w:jc w:val="center"/>
        <w:rPr>
          <w:rFonts w:ascii="Palatino" w:hAnsi="Palatino"/>
          <w:b/>
          <w:sz w:val="28"/>
        </w:rPr>
      </w:pPr>
      <w:r>
        <w:rPr>
          <w:rFonts w:ascii="Palatino" w:hAnsi="Palatino"/>
          <w:b/>
          <w:sz w:val="28"/>
        </w:rPr>
        <w:t>Convocation</w:t>
      </w:r>
    </w:p>
    <w:p w:rsidR="00540F15" w:rsidRDefault="00540F15">
      <w:pPr>
        <w:jc w:val="center"/>
        <w:rPr>
          <w:rFonts w:ascii="Palatino" w:hAnsi="Palatino"/>
          <w:b/>
        </w:rPr>
      </w:pPr>
    </w:p>
    <w:p w:rsidR="00540F15" w:rsidRDefault="00540F15">
      <w:pPr>
        <w:jc w:val="both"/>
        <w:rPr>
          <w:rFonts w:ascii="Palatino" w:hAnsi="Palatino"/>
        </w:rPr>
      </w:pPr>
      <w:r>
        <w:rPr>
          <w:rFonts w:ascii="Palatino" w:hAnsi="Palatino"/>
        </w:rPr>
        <w:tab/>
      </w:r>
      <w:r>
        <w:rPr>
          <w:rFonts w:ascii="Palatino" w:hAnsi="Palatino"/>
          <w:u w:val="single"/>
        </w:rPr>
        <w:t>Article 24</w:t>
      </w:r>
      <w:r>
        <w:rPr>
          <w:rFonts w:ascii="Palatino" w:hAnsi="Palatino"/>
        </w:rPr>
        <w:t xml:space="preserve"> Le président convoque le comité aussi souvent que cela est nécessaire. Deux membres du comité peuvent demander la convocation d'une séance.</w:t>
      </w:r>
    </w:p>
    <w:p w:rsidR="00540F15" w:rsidRDefault="00540F15">
      <w:pPr>
        <w:jc w:val="center"/>
        <w:rPr>
          <w:rFonts w:ascii="Palatino" w:hAnsi="Palatino"/>
          <w:b/>
          <w:u w:val="single"/>
        </w:rPr>
      </w:pPr>
    </w:p>
    <w:p w:rsidR="00540F15" w:rsidRDefault="00540F15">
      <w:pPr>
        <w:jc w:val="center"/>
        <w:rPr>
          <w:rFonts w:ascii="Palatino" w:hAnsi="Palatino"/>
          <w:b/>
          <w:sz w:val="28"/>
        </w:rPr>
      </w:pPr>
      <w:r>
        <w:rPr>
          <w:rFonts w:ascii="Palatino" w:hAnsi="Palatino"/>
          <w:b/>
          <w:sz w:val="28"/>
        </w:rPr>
        <w:t>Décisions</w:t>
      </w:r>
    </w:p>
    <w:p w:rsidR="00540F15" w:rsidRDefault="00540F15">
      <w:pPr>
        <w:jc w:val="center"/>
        <w:rPr>
          <w:rFonts w:ascii="Palatino" w:hAnsi="Palatino"/>
          <w:b/>
        </w:rPr>
      </w:pPr>
    </w:p>
    <w:p w:rsidR="00540F15" w:rsidRDefault="00540F15">
      <w:pPr>
        <w:jc w:val="both"/>
        <w:rPr>
          <w:rFonts w:ascii="Palatino" w:hAnsi="Palatino"/>
        </w:rPr>
      </w:pPr>
      <w:r>
        <w:rPr>
          <w:rFonts w:ascii="Palatino" w:hAnsi="Palatino"/>
        </w:rPr>
        <w:tab/>
      </w:r>
      <w:r>
        <w:rPr>
          <w:rFonts w:ascii="Palatino" w:hAnsi="Palatino"/>
          <w:u w:val="single"/>
        </w:rPr>
        <w:t>Article 25</w:t>
      </w:r>
      <w:r>
        <w:rPr>
          <w:rFonts w:ascii="Palatino" w:hAnsi="Palatino"/>
        </w:rPr>
        <w:t xml:space="preserve"> Le comité est en nombre lorsque la majorité de ses membres sont présents. Il prend ses décisions à la majorité simple des voix. En cas de partage des voix, celle du président est prépondérante. Les décisions sont consignées dans des procès-verbaux signés du président et du secrétaire.</w:t>
      </w:r>
    </w:p>
    <w:p w:rsidR="00540F15" w:rsidRDefault="00540F15">
      <w:pPr>
        <w:jc w:val="both"/>
        <w:rPr>
          <w:rFonts w:ascii="Palatino" w:hAnsi="Palatino"/>
        </w:rPr>
      </w:pPr>
    </w:p>
    <w:p w:rsidR="00540F15" w:rsidRDefault="00540F15">
      <w:pPr>
        <w:jc w:val="center"/>
        <w:rPr>
          <w:rFonts w:ascii="Palatino" w:hAnsi="Palatino"/>
          <w:b/>
          <w:sz w:val="28"/>
        </w:rPr>
      </w:pPr>
      <w:r>
        <w:rPr>
          <w:rFonts w:ascii="Palatino" w:hAnsi="Palatino"/>
          <w:b/>
          <w:sz w:val="28"/>
        </w:rPr>
        <w:t>Compétences</w:t>
      </w:r>
      <w:r w:rsidR="00F43EE8">
        <w:rPr>
          <w:rFonts w:ascii="Palatino" w:hAnsi="Palatino"/>
          <w:b/>
          <w:sz w:val="28"/>
        </w:rPr>
        <w:t xml:space="preserve"> du comité</w:t>
      </w:r>
    </w:p>
    <w:p w:rsidR="00540F15" w:rsidRDefault="00540F15">
      <w:pPr>
        <w:jc w:val="center"/>
        <w:rPr>
          <w:rFonts w:ascii="Palatino" w:hAnsi="Palatino"/>
          <w:b/>
        </w:rPr>
      </w:pPr>
    </w:p>
    <w:p w:rsidR="004B0E7D" w:rsidRDefault="00540F15">
      <w:pPr>
        <w:jc w:val="both"/>
        <w:rPr>
          <w:rFonts w:ascii="Palatino" w:hAnsi="Palatino"/>
        </w:rPr>
      </w:pPr>
      <w:r>
        <w:rPr>
          <w:rFonts w:ascii="Palatino" w:hAnsi="Palatino"/>
        </w:rPr>
        <w:tab/>
      </w:r>
      <w:r>
        <w:rPr>
          <w:rFonts w:ascii="Palatino" w:hAnsi="Palatino"/>
          <w:u w:val="single"/>
        </w:rPr>
        <w:t>Article 26</w:t>
      </w:r>
      <w:r>
        <w:rPr>
          <w:rFonts w:ascii="Palatino" w:hAnsi="Palatino"/>
        </w:rPr>
        <w:t xml:space="preserve"> Sous réserve des attributions de l'assemblée générale, le comité a les pouvoirs les plus étendus. Il rend compte de sa gestion chaqu</w:t>
      </w:r>
      <w:r w:rsidR="004B0E7D">
        <w:rPr>
          <w:rFonts w:ascii="Palatino" w:hAnsi="Palatino"/>
        </w:rPr>
        <w:t>e année à l'assemblée générale.</w:t>
      </w:r>
    </w:p>
    <w:p w:rsidR="008A7F2E" w:rsidRDefault="008A7F2E">
      <w:pPr>
        <w:rPr>
          <w:rFonts w:ascii="Palatino" w:hAnsi="Palatino"/>
        </w:rPr>
      </w:pPr>
      <w:r>
        <w:rPr>
          <w:rFonts w:ascii="Palatino" w:hAnsi="Palatino"/>
        </w:rPr>
        <w:br w:type="page"/>
      </w:r>
    </w:p>
    <w:p w:rsidR="004B0E7D" w:rsidRDefault="004B0E7D">
      <w:pPr>
        <w:jc w:val="both"/>
        <w:rPr>
          <w:rFonts w:ascii="Palatino" w:hAnsi="Palatino"/>
        </w:rPr>
      </w:pPr>
    </w:p>
    <w:p w:rsidR="00540F15" w:rsidRDefault="00540F15">
      <w:pPr>
        <w:jc w:val="center"/>
        <w:rPr>
          <w:rFonts w:ascii="Palatino" w:hAnsi="Palatino"/>
          <w:b/>
          <w:sz w:val="28"/>
        </w:rPr>
      </w:pPr>
      <w:r>
        <w:rPr>
          <w:rFonts w:ascii="Palatino" w:hAnsi="Palatino"/>
          <w:b/>
          <w:sz w:val="28"/>
        </w:rPr>
        <w:t>Représentation</w:t>
      </w:r>
    </w:p>
    <w:p w:rsidR="00540F15" w:rsidRDefault="00540F15">
      <w:pPr>
        <w:jc w:val="center"/>
        <w:rPr>
          <w:rFonts w:ascii="Palatino" w:hAnsi="Palatino"/>
          <w:b/>
        </w:rPr>
      </w:pPr>
    </w:p>
    <w:p w:rsidR="00540F15" w:rsidRDefault="00540F15">
      <w:pPr>
        <w:jc w:val="both"/>
        <w:rPr>
          <w:rFonts w:ascii="Palatino" w:hAnsi="Palatino"/>
        </w:rPr>
      </w:pPr>
      <w:r>
        <w:rPr>
          <w:rFonts w:ascii="Palatino" w:hAnsi="Palatino"/>
        </w:rPr>
        <w:tab/>
      </w:r>
      <w:r>
        <w:rPr>
          <w:rFonts w:ascii="Palatino" w:hAnsi="Palatino"/>
          <w:u w:val="single"/>
        </w:rPr>
        <w:t>Article 27</w:t>
      </w:r>
      <w:r>
        <w:rPr>
          <w:rFonts w:ascii="Palatino" w:hAnsi="Palatino"/>
        </w:rPr>
        <w:t xml:space="preserve"> Le comité représente l'association à l'égard des tiers. L'association est engagée à l'égard des tiers par la signature collective à deux du président et du secrétaire ou par celle d'un autre membre du comité avec le président ou le secrétaire.</w:t>
      </w:r>
    </w:p>
    <w:p w:rsidR="003864E1" w:rsidRDefault="003864E1">
      <w:pPr>
        <w:jc w:val="both"/>
        <w:rPr>
          <w:rFonts w:ascii="Palatino" w:hAnsi="Palatino"/>
        </w:rPr>
      </w:pPr>
    </w:p>
    <w:p w:rsidR="00540F15" w:rsidRPr="003864E1" w:rsidRDefault="00540F15" w:rsidP="003864E1">
      <w:pPr>
        <w:jc w:val="center"/>
        <w:rPr>
          <w:rFonts w:ascii="Palatino" w:hAnsi="Palatino"/>
          <w:b/>
          <w:sz w:val="28"/>
        </w:rPr>
      </w:pPr>
      <w:r w:rsidRPr="003864E1">
        <w:rPr>
          <w:rFonts w:ascii="Palatino" w:hAnsi="Palatino"/>
          <w:b/>
          <w:sz w:val="28"/>
        </w:rPr>
        <w:t>Contrôle</w:t>
      </w:r>
    </w:p>
    <w:p w:rsidR="00540F15" w:rsidRDefault="00540F15">
      <w:pPr>
        <w:jc w:val="center"/>
        <w:rPr>
          <w:rFonts w:ascii="Palatino" w:hAnsi="Palatino"/>
          <w:b/>
        </w:rPr>
      </w:pPr>
    </w:p>
    <w:p w:rsidR="00540F15" w:rsidRDefault="00540F15">
      <w:pPr>
        <w:jc w:val="both"/>
        <w:rPr>
          <w:rFonts w:ascii="Palatino" w:hAnsi="Palatino"/>
        </w:rPr>
      </w:pPr>
      <w:r>
        <w:rPr>
          <w:rFonts w:ascii="Palatino" w:hAnsi="Palatino"/>
        </w:rPr>
        <w:tab/>
      </w:r>
      <w:r>
        <w:rPr>
          <w:rFonts w:ascii="Palatino" w:hAnsi="Palatino"/>
          <w:u w:val="single"/>
        </w:rPr>
        <w:t>Article 28</w:t>
      </w:r>
      <w:r>
        <w:rPr>
          <w:rFonts w:ascii="Palatino" w:hAnsi="Palatino"/>
        </w:rPr>
        <w:t xml:space="preserve"> L'assemblée générale désigne chaque année un ou plusieurs contrôleurs des comptes chargés de vérifier les comptes et le bilan et de lui présenter un rapport. Ils sont rééligibles.</w:t>
      </w:r>
    </w:p>
    <w:p w:rsidR="00540F15" w:rsidRDefault="00540F15">
      <w:pPr>
        <w:jc w:val="both"/>
        <w:rPr>
          <w:rFonts w:ascii="Palatino" w:hAnsi="Palatino"/>
        </w:rPr>
      </w:pPr>
    </w:p>
    <w:p w:rsidR="00540F15" w:rsidRDefault="00540F15">
      <w:pPr>
        <w:jc w:val="center"/>
        <w:rPr>
          <w:rFonts w:ascii="Palatino" w:hAnsi="Palatino"/>
          <w:b/>
          <w:sz w:val="28"/>
        </w:rPr>
      </w:pPr>
      <w:r>
        <w:rPr>
          <w:rFonts w:ascii="Palatino" w:hAnsi="Palatino"/>
          <w:b/>
          <w:sz w:val="28"/>
        </w:rPr>
        <w:t>Exercice comptable</w:t>
      </w:r>
    </w:p>
    <w:p w:rsidR="00540F15" w:rsidRDefault="00540F15">
      <w:pPr>
        <w:jc w:val="center"/>
        <w:rPr>
          <w:rFonts w:ascii="Palatino" w:hAnsi="Palatino"/>
          <w:b/>
        </w:rPr>
      </w:pPr>
    </w:p>
    <w:p w:rsidR="00540F15" w:rsidRDefault="00540F15">
      <w:pPr>
        <w:jc w:val="both"/>
        <w:rPr>
          <w:rFonts w:ascii="Palatino" w:hAnsi="Palatino"/>
        </w:rPr>
      </w:pPr>
      <w:r>
        <w:rPr>
          <w:rFonts w:ascii="Palatino" w:hAnsi="Palatino"/>
        </w:rPr>
        <w:tab/>
      </w:r>
      <w:r>
        <w:rPr>
          <w:rFonts w:ascii="Palatino" w:hAnsi="Palatino"/>
          <w:u w:val="single"/>
        </w:rPr>
        <w:t>Article 29</w:t>
      </w:r>
      <w:r>
        <w:rPr>
          <w:rFonts w:ascii="Palatino" w:hAnsi="Palatino"/>
        </w:rPr>
        <w:t xml:space="preserve"> L'exercice comptable se termine le 31 décembre de chaque année ou à une autre date fixée par le comité.</w:t>
      </w:r>
    </w:p>
    <w:p w:rsidR="00540F15" w:rsidRDefault="00540F15">
      <w:pPr>
        <w:jc w:val="both"/>
        <w:rPr>
          <w:rFonts w:ascii="Palatino" w:hAnsi="Palatino"/>
        </w:rPr>
      </w:pPr>
    </w:p>
    <w:p w:rsidR="00540F15" w:rsidRDefault="00540F15">
      <w:pPr>
        <w:jc w:val="center"/>
        <w:rPr>
          <w:rFonts w:ascii="Palatino" w:hAnsi="Palatino"/>
          <w:b/>
          <w:sz w:val="28"/>
        </w:rPr>
      </w:pPr>
      <w:r>
        <w:rPr>
          <w:rFonts w:ascii="Palatino" w:hAnsi="Palatino"/>
          <w:b/>
          <w:sz w:val="28"/>
        </w:rPr>
        <w:t>Dissolution, liquidation</w:t>
      </w:r>
    </w:p>
    <w:p w:rsidR="00540F15" w:rsidRDefault="00540F15">
      <w:pPr>
        <w:jc w:val="center"/>
        <w:rPr>
          <w:rFonts w:ascii="Palatino" w:hAnsi="Palatino"/>
          <w:b/>
        </w:rPr>
      </w:pPr>
    </w:p>
    <w:p w:rsidR="00540F15" w:rsidRDefault="00540F15">
      <w:pPr>
        <w:jc w:val="both"/>
        <w:rPr>
          <w:rFonts w:ascii="Palatino" w:hAnsi="Palatino"/>
        </w:rPr>
      </w:pPr>
      <w:r>
        <w:rPr>
          <w:rFonts w:ascii="Palatino" w:hAnsi="Palatino"/>
        </w:rPr>
        <w:tab/>
      </w:r>
      <w:r>
        <w:rPr>
          <w:rFonts w:ascii="Palatino" w:hAnsi="Palatino"/>
          <w:u w:val="single"/>
        </w:rPr>
        <w:t>Article 30</w:t>
      </w:r>
      <w:r>
        <w:rPr>
          <w:rFonts w:ascii="Palatino" w:hAnsi="Palatino"/>
        </w:rPr>
        <w:t xml:space="preserve"> L'association peut décider sa dissolution en tout temps.</w:t>
      </w:r>
    </w:p>
    <w:p w:rsidR="00540F15" w:rsidRDefault="00540F15">
      <w:pPr>
        <w:jc w:val="both"/>
        <w:rPr>
          <w:rFonts w:ascii="Palatino" w:hAnsi="Palatino"/>
        </w:rPr>
      </w:pPr>
    </w:p>
    <w:p w:rsidR="00540F15" w:rsidRDefault="00540F15">
      <w:pPr>
        <w:jc w:val="both"/>
        <w:rPr>
          <w:rFonts w:ascii="Palatino" w:hAnsi="Palatino"/>
        </w:rPr>
      </w:pPr>
      <w:r>
        <w:rPr>
          <w:rFonts w:ascii="Palatino" w:hAnsi="Palatino"/>
        </w:rPr>
        <w:tab/>
        <w:t>Sauf décision contraire de l'assemblée générale, la liquidation sera opérée par le comité.</w:t>
      </w:r>
    </w:p>
    <w:p w:rsidR="004B0E7D" w:rsidRDefault="004B0E7D">
      <w:pPr>
        <w:jc w:val="both"/>
        <w:rPr>
          <w:rFonts w:ascii="Palatino" w:hAnsi="Palatino"/>
        </w:rPr>
      </w:pPr>
    </w:p>
    <w:p w:rsidR="004B0E7D" w:rsidRPr="00F379E5" w:rsidRDefault="004B0E7D">
      <w:pPr>
        <w:jc w:val="both"/>
        <w:rPr>
          <w:rFonts w:ascii="Palatino" w:hAnsi="Palatino"/>
          <w:szCs w:val="24"/>
        </w:rPr>
      </w:pPr>
      <w:r w:rsidRPr="008A013F">
        <w:rPr>
          <w:rFonts w:ascii="Palatino" w:hAnsi="Palatino"/>
          <w:b/>
          <w:color w:val="548DD4"/>
        </w:rPr>
        <w:tab/>
      </w:r>
      <w:r w:rsidRPr="00F379E5">
        <w:rPr>
          <w:rFonts w:ascii="Palatino" w:hAnsi="Palatino"/>
          <w:szCs w:val="24"/>
        </w:rPr>
        <w:t xml:space="preserve">En cas de dissolution, l'actif social reviendra impérativement à la Fondation la Pouponnière et l'Abri ou, à défaut, à toute autre institution </w:t>
      </w:r>
      <w:r w:rsidR="00112142" w:rsidRPr="00F379E5">
        <w:rPr>
          <w:rFonts w:ascii="Palatino" w:hAnsi="Palatino"/>
          <w:szCs w:val="24"/>
        </w:rPr>
        <w:t xml:space="preserve">ayant son siège en Suisse, </w:t>
      </w:r>
      <w:r w:rsidRPr="00F379E5">
        <w:rPr>
          <w:rFonts w:ascii="Palatino" w:hAnsi="Palatino"/>
          <w:szCs w:val="24"/>
        </w:rPr>
        <w:t>également exonérée d'impôts et poursuivant des buts analogues à ceux de l'Association.</w:t>
      </w:r>
    </w:p>
    <w:p w:rsidR="00540F15" w:rsidRPr="00F379E5" w:rsidRDefault="00540F15">
      <w:pPr>
        <w:jc w:val="both"/>
        <w:rPr>
          <w:rFonts w:ascii="Palatino" w:hAnsi="Palatino"/>
          <w:szCs w:val="24"/>
        </w:rPr>
      </w:pPr>
    </w:p>
    <w:p w:rsidR="00540F15" w:rsidRDefault="00540F15">
      <w:pPr>
        <w:jc w:val="both"/>
        <w:rPr>
          <w:rFonts w:ascii="Palatino" w:hAnsi="Palatino"/>
        </w:rPr>
      </w:pPr>
      <w:r>
        <w:rPr>
          <w:rFonts w:ascii="Palatino" w:hAnsi="Palatino"/>
        </w:rPr>
        <w:tab/>
      </w:r>
      <w:r>
        <w:rPr>
          <w:rFonts w:ascii="Palatino" w:hAnsi="Palatino"/>
          <w:u w:val="single"/>
        </w:rPr>
        <w:t>Article 31</w:t>
      </w:r>
      <w:r>
        <w:rPr>
          <w:rFonts w:ascii="Palatino" w:hAnsi="Palatino"/>
        </w:rPr>
        <w:t xml:space="preserve"> Le Code civil suisse fait règle pour tout ce qui n'est pas prévu dans les présents statuts.</w:t>
      </w:r>
    </w:p>
    <w:p w:rsidR="00EF2BD4" w:rsidRDefault="00EF2BD4">
      <w:pPr>
        <w:jc w:val="both"/>
        <w:rPr>
          <w:rFonts w:ascii="Palatino" w:hAnsi="Palatino"/>
        </w:rPr>
      </w:pPr>
    </w:p>
    <w:p w:rsidR="00540F15" w:rsidRDefault="00540F15">
      <w:pPr>
        <w:jc w:val="center"/>
        <w:rPr>
          <w:rFonts w:ascii="Palatino" w:hAnsi="Palatino"/>
        </w:rPr>
      </w:pPr>
      <w:r>
        <w:rPr>
          <w:rFonts w:ascii="Palatino" w:hAnsi="Palatino"/>
        </w:rPr>
        <w:t>-------------------------</w:t>
      </w:r>
    </w:p>
    <w:p w:rsidR="00540F15" w:rsidRDefault="00540F15">
      <w:pPr>
        <w:jc w:val="both"/>
        <w:rPr>
          <w:rFonts w:ascii="Palatino" w:hAnsi="Palatino"/>
        </w:rPr>
      </w:pPr>
      <w:r>
        <w:rPr>
          <w:rFonts w:ascii="Palatino" w:hAnsi="Palatino"/>
        </w:rPr>
        <w:tab/>
        <w:t>Ainsi adoptés en assemblée générale, à Lausanne, le 2 juillet 2012.</w:t>
      </w:r>
    </w:p>
    <w:p w:rsidR="004B0E7D" w:rsidRDefault="00547F22">
      <w:pPr>
        <w:jc w:val="both"/>
        <w:rPr>
          <w:rFonts w:ascii="Palatino" w:hAnsi="Palatino"/>
        </w:rPr>
      </w:pPr>
      <w:r>
        <w:rPr>
          <w:rFonts w:ascii="Palatino" w:hAnsi="Palatino"/>
          <w:noProof/>
          <w:lang w:val="fr-CH" w:eastAsia="fr-CH"/>
        </w:rPr>
        <w:drawing>
          <wp:anchor distT="0" distB="0" distL="114300" distR="114300" simplePos="0" relativeHeight="251659264" behindDoc="1" locked="0" layoutInCell="1" allowOverlap="1" wp14:anchorId="02017CA5" wp14:editId="0E177C31">
            <wp:simplePos x="0" y="0"/>
            <wp:positionH relativeFrom="column">
              <wp:posOffset>3176270</wp:posOffset>
            </wp:positionH>
            <wp:positionV relativeFrom="paragraph">
              <wp:posOffset>155575</wp:posOffset>
            </wp:positionV>
            <wp:extent cx="2363628" cy="1304925"/>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 DBurnan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63628" cy="1304925"/>
                    </a:xfrm>
                    <a:prstGeom prst="rect">
                      <a:avLst/>
                    </a:prstGeom>
                  </pic:spPr>
                </pic:pic>
              </a:graphicData>
            </a:graphic>
            <wp14:sizeRelH relativeFrom="margin">
              <wp14:pctWidth>0</wp14:pctWidth>
            </wp14:sizeRelH>
            <wp14:sizeRelV relativeFrom="margin">
              <wp14:pctHeight>0</wp14:pctHeight>
            </wp14:sizeRelV>
          </wp:anchor>
        </w:drawing>
      </w:r>
    </w:p>
    <w:p w:rsidR="00847576" w:rsidRDefault="00847576" w:rsidP="00847576">
      <w:pPr>
        <w:ind w:left="-426"/>
        <w:jc w:val="both"/>
        <w:rPr>
          <w:rFonts w:ascii="Palatino" w:hAnsi="Palatino"/>
        </w:rPr>
      </w:pPr>
    </w:p>
    <w:p w:rsidR="00540F15" w:rsidRDefault="00547F22" w:rsidP="003B460E">
      <w:pPr>
        <w:tabs>
          <w:tab w:val="center" w:pos="2268"/>
          <w:tab w:val="center" w:pos="6804"/>
        </w:tabs>
        <w:ind w:left="-426"/>
        <w:rPr>
          <w:rFonts w:ascii="Palatino" w:hAnsi="Palatino"/>
        </w:rPr>
      </w:pPr>
      <w:r>
        <w:rPr>
          <w:rFonts w:ascii="Palatino" w:hAnsi="Palatino"/>
          <w:b/>
          <w:i/>
          <w:noProof/>
          <w:sz w:val="32"/>
          <w:u w:val="single"/>
          <w:lang w:val="fr-CH" w:eastAsia="fr-CH"/>
        </w:rPr>
        <w:drawing>
          <wp:anchor distT="0" distB="0" distL="114300" distR="114300" simplePos="0" relativeHeight="251658240" behindDoc="1" locked="0" layoutInCell="1" allowOverlap="1" wp14:anchorId="6BAF6B2C" wp14:editId="43AF570B">
            <wp:simplePos x="0" y="0"/>
            <wp:positionH relativeFrom="column">
              <wp:posOffset>471170</wp:posOffset>
            </wp:positionH>
            <wp:positionV relativeFrom="paragraph">
              <wp:posOffset>120015</wp:posOffset>
            </wp:positionV>
            <wp:extent cx="1945640" cy="70485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lauer 300 dpi.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5640" cy="704850"/>
                    </a:xfrm>
                    <a:prstGeom prst="rect">
                      <a:avLst/>
                    </a:prstGeom>
                  </pic:spPr>
                </pic:pic>
              </a:graphicData>
            </a:graphic>
            <wp14:sizeRelH relativeFrom="margin">
              <wp14:pctWidth>0</wp14:pctWidth>
            </wp14:sizeRelH>
            <wp14:sizeRelV relativeFrom="margin">
              <wp14:pctHeight>0</wp14:pctHeight>
            </wp14:sizeRelV>
          </wp:anchor>
        </w:drawing>
      </w:r>
      <w:r w:rsidR="003B460E">
        <w:rPr>
          <w:rFonts w:ascii="Palatino" w:hAnsi="Palatino"/>
        </w:rPr>
        <w:tab/>
      </w:r>
      <w:r w:rsidR="00695C9A">
        <w:rPr>
          <w:rFonts w:ascii="Palatino" w:hAnsi="Palatino"/>
        </w:rPr>
        <w:t xml:space="preserve">Le Président </w:t>
      </w:r>
      <w:r w:rsidR="00695C9A">
        <w:rPr>
          <w:rFonts w:ascii="Palatino" w:hAnsi="Palatino"/>
        </w:rPr>
        <w:tab/>
        <w:t>Le Trésorier</w:t>
      </w:r>
    </w:p>
    <w:p w:rsidR="00695C9A" w:rsidRDefault="00695C9A" w:rsidP="003B460E">
      <w:pPr>
        <w:tabs>
          <w:tab w:val="center" w:pos="2268"/>
          <w:tab w:val="left" w:pos="5670"/>
          <w:tab w:val="center" w:pos="6804"/>
          <w:tab w:val="left" w:pos="7088"/>
        </w:tabs>
        <w:ind w:left="-426"/>
        <w:rPr>
          <w:rFonts w:ascii="Palatino" w:hAnsi="Palatino"/>
        </w:rPr>
      </w:pPr>
    </w:p>
    <w:p w:rsidR="003A661F" w:rsidRDefault="003A661F" w:rsidP="003B460E">
      <w:pPr>
        <w:tabs>
          <w:tab w:val="center" w:pos="2268"/>
          <w:tab w:val="left" w:pos="5670"/>
          <w:tab w:val="center" w:pos="6804"/>
          <w:tab w:val="left" w:pos="7088"/>
        </w:tabs>
        <w:ind w:left="-426"/>
        <w:rPr>
          <w:rFonts w:ascii="Palatino" w:hAnsi="Palatino"/>
        </w:rPr>
      </w:pPr>
    </w:p>
    <w:p w:rsidR="004B0E7D" w:rsidRDefault="004B0E7D" w:rsidP="003B460E">
      <w:pPr>
        <w:tabs>
          <w:tab w:val="center" w:pos="2268"/>
          <w:tab w:val="left" w:pos="5670"/>
          <w:tab w:val="center" w:pos="6804"/>
          <w:tab w:val="left" w:pos="7088"/>
        </w:tabs>
        <w:rPr>
          <w:rFonts w:ascii="Palatino" w:hAnsi="Palatino"/>
        </w:rPr>
      </w:pPr>
      <w:bookmarkStart w:id="0" w:name="_GoBack"/>
      <w:bookmarkEnd w:id="0"/>
    </w:p>
    <w:p w:rsidR="00695C9A" w:rsidRDefault="003B460E" w:rsidP="003B460E">
      <w:pPr>
        <w:tabs>
          <w:tab w:val="center" w:pos="2268"/>
          <w:tab w:val="center" w:pos="6804"/>
          <w:tab w:val="left" w:pos="7088"/>
        </w:tabs>
        <w:ind w:left="-426"/>
        <w:rPr>
          <w:rFonts w:ascii="Palatino" w:hAnsi="Palatino"/>
        </w:rPr>
      </w:pPr>
      <w:r>
        <w:rPr>
          <w:rFonts w:ascii="Palatino" w:hAnsi="Palatino"/>
        </w:rPr>
        <w:tab/>
      </w:r>
      <w:r w:rsidR="00695C9A">
        <w:rPr>
          <w:rFonts w:ascii="Palatino" w:hAnsi="Palatino"/>
        </w:rPr>
        <w:t xml:space="preserve">Pierre-Olivier </w:t>
      </w:r>
      <w:proofErr w:type="spellStart"/>
      <w:r w:rsidR="00695C9A">
        <w:rPr>
          <w:rFonts w:ascii="Palatino" w:hAnsi="Palatino"/>
        </w:rPr>
        <w:t>Wellauer</w:t>
      </w:r>
      <w:proofErr w:type="spellEnd"/>
      <w:r w:rsidR="00695C9A">
        <w:rPr>
          <w:rFonts w:ascii="Palatino" w:hAnsi="Palatino"/>
        </w:rPr>
        <w:tab/>
        <w:t xml:space="preserve">Daniel </w:t>
      </w:r>
      <w:proofErr w:type="spellStart"/>
      <w:r w:rsidR="00695C9A">
        <w:rPr>
          <w:rFonts w:ascii="Palatino" w:hAnsi="Palatino"/>
        </w:rPr>
        <w:t>Burnand</w:t>
      </w:r>
      <w:proofErr w:type="spellEnd"/>
    </w:p>
    <w:sectPr w:rsidR="00695C9A">
      <w:headerReference w:type="even" r:id="rId10"/>
      <w:headerReference w:type="default" r:id="rId11"/>
      <w:headerReference w:type="first" r:id="rId12"/>
      <w:pgSz w:w="12240" w:h="15840"/>
      <w:pgMar w:top="1418" w:right="1418" w:bottom="1134"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D27" w:rsidRDefault="00790D27">
      <w:r>
        <w:separator/>
      </w:r>
    </w:p>
  </w:endnote>
  <w:endnote w:type="continuationSeparator" w:id="0">
    <w:p w:rsidR="00790D27" w:rsidRDefault="00790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Palatino">
    <w:altName w:val="Book Antiqua"/>
    <w:panose1 w:val="00000000000000000000"/>
    <w:charset w:val="4D"/>
    <w:family w:val="auto"/>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D27" w:rsidRDefault="00790D27">
      <w:r>
        <w:separator/>
      </w:r>
    </w:p>
  </w:footnote>
  <w:footnote w:type="continuationSeparator" w:id="0">
    <w:p w:rsidR="00790D27" w:rsidRDefault="00790D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D27" w:rsidRDefault="00790D27">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790D27" w:rsidRDefault="00790D2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D27" w:rsidRDefault="00790D27">
    <w:pPr>
      <w:pStyle w:val="En-tt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547F22">
      <w:rPr>
        <w:rStyle w:val="Numrodepage"/>
        <w:noProof/>
      </w:rPr>
      <w:t>5</w:t>
    </w:r>
    <w:r>
      <w:rPr>
        <w:rStyle w:val="Numrodepage"/>
      </w:rPr>
      <w:fldChar w:fldCharType="end"/>
    </w:r>
  </w:p>
  <w:p w:rsidR="00790D27" w:rsidRDefault="00790D27">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D27" w:rsidRPr="00790D27" w:rsidRDefault="00790D27" w:rsidP="00790D27">
    <w:pPr>
      <w:pStyle w:val="En-tte"/>
      <w:jc w:val="right"/>
      <w:rPr>
        <w:i/>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3291D"/>
    <w:multiLevelType w:val="hybridMultilevel"/>
    <w:tmpl w:val="F10282F6"/>
    <w:lvl w:ilvl="0" w:tplc="89503236">
      <w:start w:val="1"/>
      <w:numFmt w:val="lowerLetter"/>
      <w:lvlText w:val="%1)"/>
      <w:lvlJc w:val="left"/>
      <w:pPr>
        <w:tabs>
          <w:tab w:val="num" w:pos="1060"/>
        </w:tabs>
        <w:ind w:left="1060" w:hanging="360"/>
      </w:pPr>
      <w:rPr>
        <w:rFonts w:hint="default"/>
      </w:rPr>
    </w:lvl>
    <w:lvl w:ilvl="1" w:tplc="AF282EDA" w:tentative="1">
      <w:start w:val="1"/>
      <w:numFmt w:val="lowerLetter"/>
      <w:lvlText w:val="%2."/>
      <w:lvlJc w:val="left"/>
      <w:pPr>
        <w:tabs>
          <w:tab w:val="num" w:pos="1440"/>
        </w:tabs>
        <w:ind w:left="1440" w:hanging="360"/>
      </w:pPr>
    </w:lvl>
    <w:lvl w:ilvl="2" w:tplc="DAA8EB3C" w:tentative="1">
      <w:start w:val="1"/>
      <w:numFmt w:val="lowerRoman"/>
      <w:lvlText w:val="%3."/>
      <w:lvlJc w:val="right"/>
      <w:pPr>
        <w:tabs>
          <w:tab w:val="num" w:pos="2160"/>
        </w:tabs>
        <w:ind w:left="2160" w:hanging="180"/>
      </w:pPr>
    </w:lvl>
    <w:lvl w:ilvl="3" w:tplc="EAAE9D58" w:tentative="1">
      <w:start w:val="1"/>
      <w:numFmt w:val="decimal"/>
      <w:lvlText w:val="%4."/>
      <w:lvlJc w:val="left"/>
      <w:pPr>
        <w:tabs>
          <w:tab w:val="num" w:pos="2880"/>
        </w:tabs>
        <w:ind w:left="2880" w:hanging="360"/>
      </w:pPr>
    </w:lvl>
    <w:lvl w:ilvl="4" w:tplc="BA968C82" w:tentative="1">
      <w:start w:val="1"/>
      <w:numFmt w:val="lowerLetter"/>
      <w:lvlText w:val="%5."/>
      <w:lvlJc w:val="left"/>
      <w:pPr>
        <w:tabs>
          <w:tab w:val="num" w:pos="3600"/>
        </w:tabs>
        <w:ind w:left="3600" w:hanging="360"/>
      </w:pPr>
    </w:lvl>
    <w:lvl w:ilvl="5" w:tplc="D8747C1C" w:tentative="1">
      <w:start w:val="1"/>
      <w:numFmt w:val="lowerRoman"/>
      <w:lvlText w:val="%6."/>
      <w:lvlJc w:val="right"/>
      <w:pPr>
        <w:tabs>
          <w:tab w:val="num" w:pos="4320"/>
        </w:tabs>
        <w:ind w:left="4320" w:hanging="180"/>
      </w:pPr>
    </w:lvl>
    <w:lvl w:ilvl="6" w:tplc="D556EC6A" w:tentative="1">
      <w:start w:val="1"/>
      <w:numFmt w:val="decimal"/>
      <w:lvlText w:val="%7."/>
      <w:lvlJc w:val="left"/>
      <w:pPr>
        <w:tabs>
          <w:tab w:val="num" w:pos="5040"/>
        </w:tabs>
        <w:ind w:left="5040" w:hanging="360"/>
      </w:pPr>
    </w:lvl>
    <w:lvl w:ilvl="7" w:tplc="36E0A084" w:tentative="1">
      <w:start w:val="1"/>
      <w:numFmt w:val="lowerLetter"/>
      <w:lvlText w:val="%8."/>
      <w:lvlJc w:val="left"/>
      <w:pPr>
        <w:tabs>
          <w:tab w:val="num" w:pos="5760"/>
        </w:tabs>
        <w:ind w:left="5760" w:hanging="360"/>
      </w:pPr>
    </w:lvl>
    <w:lvl w:ilvl="8" w:tplc="8E829302" w:tentative="1">
      <w:start w:val="1"/>
      <w:numFmt w:val="lowerRoman"/>
      <w:lvlText w:val="%9."/>
      <w:lvlJc w:val="right"/>
      <w:pPr>
        <w:tabs>
          <w:tab w:val="num" w:pos="6480"/>
        </w:tabs>
        <w:ind w:left="6480" w:hanging="180"/>
      </w:pPr>
    </w:lvl>
  </w:abstractNum>
  <w:abstractNum w:abstractNumId="1">
    <w:nsid w:val="3B990D43"/>
    <w:multiLevelType w:val="hybridMultilevel"/>
    <w:tmpl w:val="35881850"/>
    <w:lvl w:ilvl="0" w:tplc="5A98F650">
      <w:start w:val="1"/>
      <w:numFmt w:val="lowerLetter"/>
      <w:lvlText w:val="%1)"/>
      <w:lvlJc w:val="left"/>
      <w:pPr>
        <w:tabs>
          <w:tab w:val="num" w:pos="1060"/>
        </w:tabs>
        <w:ind w:left="1060" w:hanging="360"/>
      </w:pPr>
      <w:rPr>
        <w:rFonts w:hint="default"/>
      </w:rPr>
    </w:lvl>
    <w:lvl w:ilvl="1" w:tplc="1C600716" w:tentative="1">
      <w:start w:val="1"/>
      <w:numFmt w:val="lowerLetter"/>
      <w:lvlText w:val="%2."/>
      <w:lvlJc w:val="left"/>
      <w:pPr>
        <w:tabs>
          <w:tab w:val="num" w:pos="1780"/>
        </w:tabs>
        <w:ind w:left="1780" w:hanging="360"/>
      </w:pPr>
    </w:lvl>
    <w:lvl w:ilvl="2" w:tplc="45EAA1EC" w:tentative="1">
      <w:start w:val="1"/>
      <w:numFmt w:val="lowerRoman"/>
      <w:lvlText w:val="%3."/>
      <w:lvlJc w:val="right"/>
      <w:pPr>
        <w:tabs>
          <w:tab w:val="num" w:pos="2500"/>
        </w:tabs>
        <w:ind w:left="2500" w:hanging="180"/>
      </w:pPr>
    </w:lvl>
    <w:lvl w:ilvl="3" w:tplc="7D440708" w:tentative="1">
      <w:start w:val="1"/>
      <w:numFmt w:val="decimal"/>
      <w:lvlText w:val="%4."/>
      <w:lvlJc w:val="left"/>
      <w:pPr>
        <w:tabs>
          <w:tab w:val="num" w:pos="3220"/>
        </w:tabs>
        <w:ind w:left="3220" w:hanging="360"/>
      </w:pPr>
    </w:lvl>
    <w:lvl w:ilvl="4" w:tplc="265E60C2" w:tentative="1">
      <w:start w:val="1"/>
      <w:numFmt w:val="lowerLetter"/>
      <w:lvlText w:val="%5."/>
      <w:lvlJc w:val="left"/>
      <w:pPr>
        <w:tabs>
          <w:tab w:val="num" w:pos="3940"/>
        </w:tabs>
        <w:ind w:left="3940" w:hanging="360"/>
      </w:pPr>
    </w:lvl>
    <w:lvl w:ilvl="5" w:tplc="462EDC5C" w:tentative="1">
      <w:start w:val="1"/>
      <w:numFmt w:val="lowerRoman"/>
      <w:lvlText w:val="%6."/>
      <w:lvlJc w:val="right"/>
      <w:pPr>
        <w:tabs>
          <w:tab w:val="num" w:pos="4660"/>
        </w:tabs>
        <w:ind w:left="4660" w:hanging="180"/>
      </w:pPr>
    </w:lvl>
    <w:lvl w:ilvl="6" w:tplc="768AF74A" w:tentative="1">
      <w:start w:val="1"/>
      <w:numFmt w:val="decimal"/>
      <w:lvlText w:val="%7."/>
      <w:lvlJc w:val="left"/>
      <w:pPr>
        <w:tabs>
          <w:tab w:val="num" w:pos="5380"/>
        </w:tabs>
        <w:ind w:left="5380" w:hanging="360"/>
      </w:pPr>
    </w:lvl>
    <w:lvl w:ilvl="7" w:tplc="8930771E" w:tentative="1">
      <w:start w:val="1"/>
      <w:numFmt w:val="lowerLetter"/>
      <w:lvlText w:val="%8."/>
      <w:lvlJc w:val="left"/>
      <w:pPr>
        <w:tabs>
          <w:tab w:val="num" w:pos="6100"/>
        </w:tabs>
        <w:ind w:left="6100" w:hanging="360"/>
      </w:pPr>
    </w:lvl>
    <w:lvl w:ilvl="8" w:tplc="1A36D7A6" w:tentative="1">
      <w:start w:val="1"/>
      <w:numFmt w:val="lowerRoman"/>
      <w:lvlText w:val="%9."/>
      <w:lvlJc w:val="right"/>
      <w:pPr>
        <w:tabs>
          <w:tab w:val="num" w:pos="6820"/>
        </w:tabs>
        <w:ind w:left="68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F15"/>
    <w:rsid w:val="00112142"/>
    <w:rsid w:val="002022E7"/>
    <w:rsid w:val="002B473B"/>
    <w:rsid w:val="002C17A1"/>
    <w:rsid w:val="0034795B"/>
    <w:rsid w:val="003864E1"/>
    <w:rsid w:val="003A661F"/>
    <w:rsid w:val="003B460E"/>
    <w:rsid w:val="00496E5E"/>
    <w:rsid w:val="004B0E7D"/>
    <w:rsid w:val="00540F15"/>
    <w:rsid w:val="00547F22"/>
    <w:rsid w:val="00675CFF"/>
    <w:rsid w:val="00695C9A"/>
    <w:rsid w:val="00723BE6"/>
    <w:rsid w:val="00790D27"/>
    <w:rsid w:val="007A4A2C"/>
    <w:rsid w:val="00847576"/>
    <w:rsid w:val="008A013F"/>
    <w:rsid w:val="008A7F2E"/>
    <w:rsid w:val="00A93BD3"/>
    <w:rsid w:val="00C5198D"/>
    <w:rsid w:val="00CF360C"/>
    <w:rsid w:val="00E33F3E"/>
    <w:rsid w:val="00E40C45"/>
    <w:rsid w:val="00EF2BD4"/>
    <w:rsid w:val="00F379E5"/>
    <w:rsid w:val="00F43EE8"/>
    <w:rsid w:val="00FF455A"/>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fr-CA" w:eastAsia="fr-FR"/>
    </w:rPr>
  </w:style>
  <w:style w:type="paragraph" w:styleId="Titre1">
    <w:name w:val="heading 1"/>
    <w:basedOn w:val="Normal"/>
    <w:next w:val="Normal"/>
    <w:qFormat/>
    <w:pPr>
      <w:keepNext/>
      <w:jc w:val="center"/>
      <w:outlineLvl w:val="0"/>
    </w:pPr>
    <w:rPr>
      <w:rFonts w:ascii="Palatino" w:hAnsi="Palatino"/>
      <w:b/>
      <w:sz w:val="28"/>
      <w:u w:val="single"/>
    </w:rPr>
  </w:style>
  <w:style w:type="paragraph" w:styleId="Titre2">
    <w:name w:val="heading 2"/>
    <w:basedOn w:val="Normal"/>
    <w:next w:val="Normal"/>
    <w:qFormat/>
    <w:pPr>
      <w:keepNext/>
      <w:jc w:val="center"/>
      <w:outlineLvl w:val="1"/>
    </w:pPr>
    <w:rPr>
      <w:rFonts w:ascii="Palatino" w:hAnsi="Palatino"/>
      <w:b/>
      <w:i/>
      <w:sz w:val="36"/>
      <w:u w:val="single"/>
    </w:rPr>
  </w:style>
  <w:style w:type="paragraph" w:styleId="Titre3">
    <w:name w:val="heading 3"/>
    <w:basedOn w:val="Normal"/>
    <w:next w:val="Normal"/>
    <w:qFormat/>
    <w:pPr>
      <w:keepNext/>
      <w:jc w:val="center"/>
      <w:outlineLvl w:val="2"/>
    </w:pPr>
    <w:rPr>
      <w:rFonts w:ascii="Palatino" w:hAnsi="Palatino"/>
      <w:b/>
      <w:i/>
      <w:sz w:val="28"/>
      <w:u w:val="single"/>
    </w:rPr>
  </w:style>
  <w:style w:type="paragraph" w:styleId="Titre4">
    <w:name w:val="heading 4"/>
    <w:basedOn w:val="Normal"/>
    <w:next w:val="Normal"/>
    <w:qFormat/>
    <w:pPr>
      <w:keepNext/>
      <w:jc w:val="center"/>
      <w:outlineLvl w:val="3"/>
    </w:pPr>
    <w:rPr>
      <w:rFonts w:ascii="Palatino" w:hAnsi="Palatino"/>
      <w:b/>
      <w:i/>
      <w:sz w:val="3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pPr>
      <w:tabs>
        <w:tab w:val="center" w:pos="4536"/>
        <w:tab w:val="right" w:pos="9072"/>
      </w:tabs>
    </w:pPr>
  </w:style>
  <w:style w:type="character" w:styleId="Numrodepage">
    <w:name w:val="page number"/>
    <w:basedOn w:val="Policepardfaut"/>
    <w:semiHidden/>
  </w:style>
  <w:style w:type="paragraph" w:styleId="Textedebulles">
    <w:name w:val="Balloon Text"/>
    <w:basedOn w:val="Normal"/>
    <w:link w:val="TextedebullesCar"/>
    <w:uiPriority w:val="99"/>
    <w:semiHidden/>
    <w:unhideWhenUsed/>
    <w:rsid w:val="00EF2BD4"/>
    <w:rPr>
      <w:rFonts w:ascii="Tahoma" w:hAnsi="Tahoma" w:cs="Tahoma"/>
      <w:sz w:val="16"/>
      <w:szCs w:val="16"/>
    </w:rPr>
  </w:style>
  <w:style w:type="character" w:customStyle="1" w:styleId="TextedebullesCar">
    <w:name w:val="Texte de bulles Car"/>
    <w:link w:val="Textedebulles"/>
    <w:uiPriority w:val="99"/>
    <w:semiHidden/>
    <w:rsid w:val="00EF2BD4"/>
    <w:rPr>
      <w:rFonts w:ascii="Tahoma" w:hAnsi="Tahoma" w:cs="Tahoma"/>
      <w:sz w:val="16"/>
      <w:szCs w:val="16"/>
      <w:lang w:val="fr-CA"/>
    </w:rPr>
  </w:style>
  <w:style w:type="paragraph" w:styleId="Pieddepage">
    <w:name w:val="footer"/>
    <w:basedOn w:val="Normal"/>
    <w:link w:val="PieddepageCar"/>
    <w:uiPriority w:val="99"/>
    <w:unhideWhenUsed/>
    <w:rsid w:val="00790D27"/>
    <w:pPr>
      <w:tabs>
        <w:tab w:val="center" w:pos="4536"/>
        <w:tab w:val="right" w:pos="9072"/>
      </w:tabs>
    </w:pPr>
  </w:style>
  <w:style w:type="character" w:customStyle="1" w:styleId="PieddepageCar">
    <w:name w:val="Pied de page Car"/>
    <w:basedOn w:val="Policepardfaut"/>
    <w:link w:val="Pieddepage"/>
    <w:uiPriority w:val="99"/>
    <w:rsid w:val="00790D27"/>
    <w:rPr>
      <w:sz w:val="24"/>
      <w:lang w:val="fr-CA"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fr-CH" w:eastAsia="fr-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val="fr-CA" w:eastAsia="fr-FR"/>
    </w:rPr>
  </w:style>
  <w:style w:type="paragraph" w:styleId="Titre1">
    <w:name w:val="heading 1"/>
    <w:basedOn w:val="Normal"/>
    <w:next w:val="Normal"/>
    <w:qFormat/>
    <w:pPr>
      <w:keepNext/>
      <w:jc w:val="center"/>
      <w:outlineLvl w:val="0"/>
    </w:pPr>
    <w:rPr>
      <w:rFonts w:ascii="Palatino" w:hAnsi="Palatino"/>
      <w:b/>
      <w:sz w:val="28"/>
      <w:u w:val="single"/>
    </w:rPr>
  </w:style>
  <w:style w:type="paragraph" w:styleId="Titre2">
    <w:name w:val="heading 2"/>
    <w:basedOn w:val="Normal"/>
    <w:next w:val="Normal"/>
    <w:qFormat/>
    <w:pPr>
      <w:keepNext/>
      <w:jc w:val="center"/>
      <w:outlineLvl w:val="1"/>
    </w:pPr>
    <w:rPr>
      <w:rFonts w:ascii="Palatino" w:hAnsi="Palatino"/>
      <w:b/>
      <w:i/>
      <w:sz w:val="36"/>
      <w:u w:val="single"/>
    </w:rPr>
  </w:style>
  <w:style w:type="paragraph" w:styleId="Titre3">
    <w:name w:val="heading 3"/>
    <w:basedOn w:val="Normal"/>
    <w:next w:val="Normal"/>
    <w:qFormat/>
    <w:pPr>
      <w:keepNext/>
      <w:jc w:val="center"/>
      <w:outlineLvl w:val="2"/>
    </w:pPr>
    <w:rPr>
      <w:rFonts w:ascii="Palatino" w:hAnsi="Palatino"/>
      <w:b/>
      <w:i/>
      <w:sz w:val="28"/>
      <w:u w:val="single"/>
    </w:rPr>
  </w:style>
  <w:style w:type="paragraph" w:styleId="Titre4">
    <w:name w:val="heading 4"/>
    <w:basedOn w:val="Normal"/>
    <w:next w:val="Normal"/>
    <w:qFormat/>
    <w:pPr>
      <w:keepNext/>
      <w:jc w:val="center"/>
      <w:outlineLvl w:val="3"/>
    </w:pPr>
    <w:rPr>
      <w:rFonts w:ascii="Palatino" w:hAnsi="Palatino"/>
      <w:b/>
      <w:i/>
      <w:sz w:val="3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pPr>
      <w:tabs>
        <w:tab w:val="center" w:pos="4536"/>
        <w:tab w:val="right" w:pos="9072"/>
      </w:tabs>
    </w:pPr>
  </w:style>
  <w:style w:type="character" w:styleId="Numrodepage">
    <w:name w:val="page number"/>
    <w:basedOn w:val="Policepardfaut"/>
    <w:semiHidden/>
  </w:style>
  <w:style w:type="paragraph" w:styleId="Textedebulles">
    <w:name w:val="Balloon Text"/>
    <w:basedOn w:val="Normal"/>
    <w:link w:val="TextedebullesCar"/>
    <w:uiPriority w:val="99"/>
    <w:semiHidden/>
    <w:unhideWhenUsed/>
    <w:rsid w:val="00EF2BD4"/>
    <w:rPr>
      <w:rFonts w:ascii="Tahoma" w:hAnsi="Tahoma" w:cs="Tahoma"/>
      <w:sz w:val="16"/>
      <w:szCs w:val="16"/>
    </w:rPr>
  </w:style>
  <w:style w:type="character" w:customStyle="1" w:styleId="TextedebullesCar">
    <w:name w:val="Texte de bulles Car"/>
    <w:link w:val="Textedebulles"/>
    <w:uiPriority w:val="99"/>
    <w:semiHidden/>
    <w:rsid w:val="00EF2BD4"/>
    <w:rPr>
      <w:rFonts w:ascii="Tahoma" w:hAnsi="Tahoma" w:cs="Tahoma"/>
      <w:sz w:val="16"/>
      <w:szCs w:val="16"/>
      <w:lang w:val="fr-CA"/>
    </w:rPr>
  </w:style>
  <w:style w:type="paragraph" w:styleId="Pieddepage">
    <w:name w:val="footer"/>
    <w:basedOn w:val="Normal"/>
    <w:link w:val="PieddepageCar"/>
    <w:uiPriority w:val="99"/>
    <w:unhideWhenUsed/>
    <w:rsid w:val="00790D27"/>
    <w:pPr>
      <w:tabs>
        <w:tab w:val="center" w:pos="4536"/>
        <w:tab w:val="right" w:pos="9072"/>
      </w:tabs>
    </w:pPr>
  </w:style>
  <w:style w:type="character" w:customStyle="1" w:styleId="PieddepageCar">
    <w:name w:val="Pied de page Car"/>
    <w:basedOn w:val="Policepardfaut"/>
    <w:link w:val="Pieddepage"/>
    <w:uiPriority w:val="99"/>
    <w:rsid w:val="00790D27"/>
    <w:rPr>
      <w:sz w:val="24"/>
      <w:lang w:val="fr-CA"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954</Words>
  <Characters>5252</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STATUTS DE LA SOCIETE ANONYME</vt:lpstr>
    </vt:vector>
  </TitlesOfParts>
  <Company>Marti et Corbaz</Company>
  <LinksUpToDate>false</LinksUpToDate>
  <CharactersWithSpaces>6194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STATUTS DE LA SOCIETE ANONYME</dc:title>
  <dc:creator>Marti</dc:creator>
  <cp:lastModifiedBy>Pereira Sara</cp:lastModifiedBy>
  <cp:revision>2</cp:revision>
  <cp:lastPrinted>2012-06-08T06:30:00Z</cp:lastPrinted>
  <dcterms:created xsi:type="dcterms:W3CDTF">2013-03-07T10:38:00Z</dcterms:created>
  <dcterms:modified xsi:type="dcterms:W3CDTF">2013-03-07T10:38:00Z</dcterms:modified>
</cp:coreProperties>
</file>